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DD" w:rsidRDefault="005664E3" w:rsidP="003B70DD">
      <w:pPr>
        <w:pStyle w:val="a3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9D7C78" w:rsidRPr="00F405BA" w:rsidRDefault="00D57442" w:rsidP="003B70DD">
      <w:pPr>
        <w:pStyle w:val="a3"/>
        <w:jc w:val="center"/>
        <w:rPr>
          <w:szCs w:val="28"/>
        </w:rPr>
      </w:pPr>
    </w:p>
    <w:p w:rsidR="003B70DD" w:rsidRDefault="005664E3" w:rsidP="003B70D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70DD" w:rsidRPr="00BD52EB" w:rsidRDefault="005664E3" w:rsidP="003B70DD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3B70DD" w:rsidRDefault="00D57442" w:rsidP="003B70DD">
      <w:pPr>
        <w:jc w:val="center"/>
        <w:rPr>
          <w:sz w:val="28"/>
        </w:rPr>
      </w:pPr>
    </w:p>
    <w:p w:rsidR="003B70DD" w:rsidRDefault="005664E3" w:rsidP="003B70D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7C78" w:rsidRDefault="00D57442" w:rsidP="003B70DD">
      <w:pPr>
        <w:jc w:val="center"/>
        <w:rPr>
          <w:b/>
          <w:sz w:val="28"/>
        </w:rPr>
      </w:pPr>
    </w:p>
    <w:p w:rsidR="003B70DD" w:rsidRPr="009D7C78" w:rsidRDefault="005664E3" w:rsidP="003B70DD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bookmarkStart w:id="0" w:name="_GoBack"/>
      <w:r w:rsidRPr="009D7C78">
        <w:rPr>
          <w:rFonts w:ascii="Arial" w:hAnsi="Arial" w:cs="Arial"/>
          <w:b/>
          <w:sz w:val="28"/>
          <w:szCs w:val="28"/>
        </w:rPr>
        <w:t xml:space="preserve">Об отдельных показателях социально-экономической дифференциации населения </w:t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9D7C78">
        <w:rPr>
          <w:rFonts w:ascii="Arial" w:hAnsi="Arial" w:cs="Arial"/>
          <w:b/>
          <w:sz w:val="28"/>
          <w:szCs w:val="28"/>
        </w:rPr>
        <w:t xml:space="preserve"> в 2019 году</w:t>
      </w:r>
      <w:r w:rsidRPr="009D7C78">
        <w:rPr>
          <w:rFonts w:ascii="Arial" w:hAnsi="Arial" w:cs="Arial"/>
          <w:b/>
          <w:sz w:val="28"/>
          <w:szCs w:val="28"/>
          <w:vertAlign w:val="superscript"/>
        </w:rPr>
        <w:t>1</w:t>
      </w:r>
      <w:bookmarkEnd w:id="0"/>
      <w:r w:rsidRPr="009D7C78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3B70DD" w:rsidRDefault="005664E3" w:rsidP="003B70DD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3B70DD" w:rsidRDefault="00D57442" w:rsidP="003B70D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627"/>
        <w:gridCol w:w="2658"/>
      </w:tblGrid>
      <w:tr w:rsidR="005F6103" w:rsidTr="005A06F0">
        <w:tc>
          <w:tcPr>
            <w:tcW w:w="3284" w:type="dxa"/>
            <w:shd w:val="clear" w:color="auto" w:fill="auto"/>
          </w:tcPr>
          <w:p w:rsidR="0007721C" w:rsidRPr="005A06F0" w:rsidRDefault="005664E3" w:rsidP="005A0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 г.</w:t>
            </w:r>
          </w:p>
        </w:tc>
        <w:tc>
          <w:tcPr>
            <w:tcW w:w="3285" w:type="dxa"/>
            <w:shd w:val="clear" w:color="auto" w:fill="auto"/>
          </w:tcPr>
          <w:p w:rsidR="0007721C" w:rsidRPr="005A06F0" w:rsidRDefault="00D57442" w:rsidP="005A0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07721C" w:rsidRPr="005A06F0" w:rsidRDefault="00D57442" w:rsidP="005A0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07721C" w:rsidRPr="005A06F0" w:rsidRDefault="005664E3" w:rsidP="005A06F0">
            <w:pPr>
              <w:jc w:val="right"/>
              <w:rPr>
                <w:sz w:val="28"/>
                <w:szCs w:val="28"/>
              </w:rPr>
            </w:pPr>
            <w:r w:rsidRPr="005A06F0">
              <w:rPr>
                <w:sz w:val="28"/>
                <w:szCs w:val="28"/>
              </w:rPr>
              <w:t>г. Абакан</w:t>
            </w:r>
          </w:p>
        </w:tc>
      </w:tr>
    </w:tbl>
    <w:p w:rsidR="003B70DD" w:rsidRDefault="00D57442" w:rsidP="00E862A7">
      <w:pPr>
        <w:spacing w:line="264" w:lineRule="auto"/>
        <w:jc w:val="center"/>
        <w:rPr>
          <w:sz w:val="28"/>
          <w:szCs w:val="28"/>
        </w:rPr>
      </w:pPr>
    </w:p>
    <w:p w:rsidR="004A188C" w:rsidRPr="00C273D6" w:rsidRDefault="005664E3" w:rsidP="007F2686">
      <w:pPr>
        <w:spacing w:line="300" w:lineRule="auto"/>
        <w:ind w:firstLine="709"/>
        <w:jc w:val="both"/>
        <w:rPr>
          <w:sz w:val="28"/>
          <w:szCs w:val="28"/>
        </w:rPr>
      </w:pPr>
      <w:r w:rsidRPr="009D7C78">
        <w:rPr>
          <w:sz w:val="28"/>
          <w:szCs w:val="28"/>
        </w:rPr>
        <w:t>В 2019 году среднедушевые денежные доходы населения</w:t>
      </w:r>
      <w:r w:rsidRPr="009D7C78">
        <w:rPr>
          <w:sz w:val="28"/>
          <w:szCs w:val="28"/>
          <w:vertAlign w:val="superscript"/>
        </w:rPr>
        <w:t>2)</w:t>
      </w:r>
      <w:r w:rsidRPr="009D7C7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  <w:r w:rsidRPr="009D7C78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22707,3</w:t>
      </w:r>
      <w:r w:rsidRPr="009D7C78">
        <w:rPr>
          <w:sz w:val="28"/>
          <w:szCs w:val="28"/>
        </w:rPr>
        <w:t xml:space="preserve"> рубля, </w:t>
      </w:r>
      <w:r w:rsidRPr="006D56B3">
        <w:rPr>
          <w:sz w:val="28"/>
          <w:szCs w:val="28"/>
        </w:rPr>
        <w:t>медианный среднедушевой доход населения</w:t>
      </w:r>
      <w:r w:rsidRPr="006D56B3">
        <w:rPr>
          <w:sz w:val="28"/>
          <w:szCs w:val="28"/>
          <w:vertAlign w:val="superscript"/>
        </w:rPr>
        <w:t>3)</w:t>
      </w:r>
      <w:r w:rsidRPr="006D56B3">
        <w:rPr>
          <w:sz w:val="28"/>
          <w:szCs w:val="28"/>
        </w:rPr>
        <w:t xml:space="preserve"> –</w:t>
      </w:r>
      <w:r w:rsidRPr="006D56B3">
        <w:rPr>
          <w:sz w:val="28"/>
          <w:szCs w:val="28"/>
          <w:vertAlign w:val="superscript"/>
        </w:rPr>
        <w:t xml:space="preserve"> </w:t>
      </w:r>
      <w:r w:rsidRPr="006D56B3">
        <w:rPr>
          <w:sz w:val="28"/>
          <w:szCs w:val="28"/>
        </w:rPr>
        <w:br/>
      </w:r>
      <w:r w:rsidRPr="00A62572">
        <w:rPr>
          <w:color w:val="000000"/>
          <w:sz w:val="28"/>
          <w:szCs w:val="28"/>
        </w:rPr>
        <w:t>18773,9</w:t>
      </w:r>
      <w:r w:rsidRPr="006D56B3">
        <w:rPr>
          <w:sz w:val="28"/>
          <w:szCs w:val="28"/>
        </w:rPr>
        <w:t xml:space="preserve"> рубля,</w:t>
      </w:r>
      <w:r w:rsidRPr="00B2715C">
        <w:rPr>
          <w:sz w:val="28"/>
          <w:szCs w:val="28"/>
        </w:rPr>
        <w:t xml:space="preserve"> </w:t>
      </w:r>
      <w:r w:rsidRPr="00C273D6">
        <w:rPr>
          <w:sz w:val="28"/>
          <w:szCs w:val="28"/>
        </w:rPr>
        <w:t xml:space="preserve">увеличившись по сравнению с 2018 годом на </w:t>
      </w:r>
      <w:r>
        <w:rPr>
          <w:sz w:val="28"/>
          <w:szCs w:val="28"/>
        </w:rPr>
        <w:t>5,3</w:t>
      </w:r>
      <w:r w:rsidRPr="00C273D6">
        <w:rPr>
          <w:sz w:val="28"/>
          <w:szCs w:val="28"/>
        </w:rPr>
        <w:t xml:space="preserve"> процента </w:t>
      </w:r>
      <w:r w:rsidRPr="00C273D6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на 7,2</w:t>
      </w:r>
      <w:r w:rsidRPr="00C273D6">
        <w:rPr>
          <w:sz w:val="28"/>
          <w:szCs w:val="28"/>
        </w:rPr>
        <w:t xml:space="preserve"> процента соответственно.</w:t>
      </w:r>
    </w:p>
    <w:p w:rsidR="006014BC" w:rsidRPr="00C273D6" w:rsidRDefault="005664E3" w:rsidP="007F2686">
      <w:pPr>
        <w:spacing w:line="300" w:lineRule="auto"/>
        <w:ind w:firstLine="709"/>
        <w:jc w:val="both"/>
        <w:rPr>
          <w:sz w:val="28"/>
          <w:szCs w:val="28"/>
        </w:rPr>
      </w:pPr>
      <w:r w:rsidRPr="00C273D6">
        <w:rPr>
          <w:sz w:val="28"/>
          <w:szCs w:val="28"/>
        </w:rPr>
        <w:t xml:space="preserve">Распределение населения по размеру среднедушевых денежных доходов </w:t>
      </w:r>
      <w:r w:rsidRPr="00C273D6">
        <w:rPr>
          <w:sz w:val="28"/>
          <w:szCs w:val="28"/>
        </w:rPr>
        <w:br/>
        <w:t>в 2019 году сложилось следующим образом:</w:t>
      </w:r>
    </w:p>
    <w:p w:rsidR="006014BC" w:rsidRPr="004D0015" w:rsidRDefault="00D57442" w:rsidP="006D0DEC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1972"/>
      </w:tblGrid>
      <w:tr w:rsidR="005F6103" w:rsidTr="00BE180F"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BE180F" w:rsidRPr="00C273D6" w:rsidRDefault="00D57442" w:rsidP="006D0DEC">
            <w:pPr>
              <w:tabs>
                <w:tab w:val="left" w:pos="147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180F" w:rsidRPr="00107852" w:rsidRDefault="005664E3" w:rsidP="00BE180F">
            <w:pPr>
              <w:jc w:val="center"/>
              <w:rPr>
                <w:sz w:val="24"/>
                <w:szCs w:val="24"/>
              </w:rPr>
            </w:pPr>
            <w:r w:rsidRPr="00107852">
              <w:rPr>
                <w:sz w:val="24"/>
                <w:szCs w:val="24"/>
              </w:rPr>
              <w:t xml:space="preserve">В процентах </w:t>
            </w:r>
            <w:r w:rsidRPr="00107852">
              <w:rPr>
                <w:sz w:val="24"/>
                <w:szCs w:val="24"/>
              </w:rPr>
              <w:br/>
              <w:t xml:space="preserve">к итогу </w:t>
            </w:r>
          </w:p>
        </w:tc>
      </w:tr>
      <w:tr w:rsidR="005F6103" w:rsidTr="00BE180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rPr>
                <w:sz w:val="24"/>
                <w:szCs w:val="24"/>
              </w:rPr>
            </w:pPr>
            <w:r w:rsidRPr="00C273D6">
              <w:rPr>
                <w:b/>
                <w:sz w:val="24"/>
                <w:szCs w:val="24"/>
              </w:rPr>
              <w:t>Все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b/>
                <w:sz w:val="24"/>
                <w:szCs w:val="24"/>
              </w:rPr>
            </w:pPr>
            <w:r w:rsidRPr="00C273D6">
              <w:rPr>
                <w:b/>
                <w:sz w:val="24"/>
                <w:szCs w:val="24"/>
              </w:rPr>
              <w:t>100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left="176"/>
              <w:rPr>
                <w:b/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в том числе со среднедушевыми денежными доходами в месяц,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D57442" w:rsidP="004F7F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273D6">
              <w:rPr>
                <w:sz w:val="24"/>
                <w:szCs w:val="24"/>
              </w:rPr>
              <w:t>7000,0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7000,1 – 10000,0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10000,1 – 14000,0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066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14000,1 – 19000,0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19000,1 – 27000,0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27000,1 – 45000,0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45000,1 – 60000,0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F6103" w:rsidTr="00BE180F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ind w:firstLine="318"/>
              <w:rPr>
                <w:sz w:val="24"/>
                <w:szCs w:val="24"/>
              </w:rPr>
            </w:pPr>
            <w:r w:rsidRPr="00C273D6">
              <w:rPr>
                <w:sz w:val="24"/>
                <w:szCs w:val="24"/>
              </w:rPr>
              <w:t>свыше 60000,0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0F" w:rsidRPr="00C273D6" w:rsidRDefault="005664E3" w:rsidP="004F7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6014BC" w:rsidRPr="009D7C78" w:rsidRDefault="00D57442" w:rsidP="007F2686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</w:p>
    <w:p w:rsidR="009824B3" w:rsidRPr="003321D0" w:rsidRDefault="005664E3" w:rsidP="007F2686">
      <w:pPr>
        <w:spacing w:line="300" w:lineRule="auto"/>
        <w:ind w:firstLine="709"/>
        <w:jc w:val="both"/>
        <w:rPr>
          <w:sz w:val="28"/>
          <w:szCs w:val="28"/>
        </w:rPr>
      </w:pPr>
      <w:r w:rsidRPr="003321D0">
        <w:rPr>
          <w:sz w:val="28"/>
          <w:szCs w:val="28"/>
        </w:rPr>
        <w:t xml:space="preserve">По отношению к предыдущему году </w:t>
      </w:r>
      <w:r>
        <w:rPr>
          <w:sz w:val="28"/>
          <w:szCs w:val="28"/>
        </w:rPr>
        <w:t xml:space="preserve">в группе </w:t>
      </w:r>
      <w:r w:rsidRPr="003321D0">
        <w:rPr>
          <w:sz w:val="28"/>
          <w:szCs w:val="28"/>
        </w:rPr>
        <w:t xml:space="preserve">с наименьшими доходами </w:t>
      </w:r>
      <w:r>
        <w:rPr>
          <w:sz w:val="28"/>
          <w:szCs w:val="28"/>
        </w:rPr>
        <w:br/>
      </w:r>
      <w:r w:rsidRPr="003321D0">
        <w:rPr>
          <w:sz w:val="28"/>
          <w:szCs w:val="28"/>
        </w:rPr>
        <w:t>(</w:t>
      </w:r>
      <w:r>
        <w:rPr>
          <w:sz w:val="28"/>
          <w:szCs w:val="28"/>
        </w:rPr>
        <w:t xml:space="preserve">до 7000 рублей в месяц) </w:t>
      </w:r>
      <w:r w:rsidRPr="003321D0">
        <w:rPr>
          <w:sz w:val="28"/>
          <w:szCs w:val="28"/>
        </w:rPr>
        <w:t xml:space="preserve">наблюдалось снижение доли населения </w:t>
      </w:r>
      <w:r>
        <w:rPr>
          <w:sz w:val="28"/>
          <w:szCs w:val="28"/>
        </w:rPr>
        <w:br/>
      </w:r>
      <w:r w:rsidRPr="003321D0">
        <w:rPr>
          <w:sz w:val="28"/>
          <w:szCs w:val="28"/>
        </w:rPr>
        <w:t xml:space="preserve">на </w:t>
      </w:r>
      <w:r>
        <w:rPr>
          <w:sz w:val="28"/>
          <w:szCs w:val="28"/>
        </w:rPr>
        <w:t>2,3</w:t>
      </w:r>
      <w:r w:rsidRPr="003321D0">
        <w:rPr>
          <w:sz w:val="28"/>
          <w:szCs w:val="28"/>
        </w:rPr>
        <w:t xml:space="preserve"> процентного пункта</w:t>
      </w:r>
      <w:r>
        <w:rPr>
          <w:sz w:val="28"/>
          <w:szCs w:val="28"/>
        </w:rPr>
        <w:t>,</w:t>
      </w:r>
      <w:r w:rsidRPr="0033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</w:t>
      </w:r>
      <w:r w:rsidRPr="003321D0">
        <w:rPr>
          <w:sz w:val="28"/>
          <w:szCs w:val="28"/>
        </w:rPr>
        <w:t>с наибольшими доходами (</w:t>
      </w:r>
      <w:r>
        <w:rPr>
          <w:sz w:val="28"/>
          <w:szCs w:val="28"/>
        </w:rPr>
        <w:t xml:space="preserve">свыше </w:t>
      </w:r>
      <w:r>
        <w:rPr>
          <w:sz w:val="28"/>
          <w:szCs w:val="28"/>
        </w:rPr>
        <w:br/>
        <w:t xml:space="preserve">60000 рублей в месяц) – </w:t>
      </w:r>
      <w:r w:rsidRPr="003321D0">
        <w:rPr>
          <w:sz w:val="28"/>
          <w:szCs w:val="28"/>
        </w:rPr>
        <w:t xml:space="preserve">увеличение на </w:t>
      </w:r>
      <w:r>
        <w:rPr>
          <w:sz w:val="28"/>
          <w:szCs w:val="28"/>
        </w:rPr>
        <w:t>0,2</w:t>
      </w:r>
      <w:r w:rsidRPr="003321D0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ого</w:t>
      </w:r>
      <w:r w:rsidRPr="003321D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3321D0">
        <w:rPr>
          <w:sz w:val="28"/>
          <w:szCs w:val="28"/>
        </w:rPr>
        <w:t xml:space="preserve">. </w:t>
      </w:r>
    </w:p>
    <w:p w:rsidR="009824B3" w:rsidRPr="003321D0" w:rsidRDefault="005664E3" w:rsidP="007F2686">
      <w:pPr>
        <w:spacing w:line="300" w:lineRule="auto"/>
        <w:ind w:firstLine="709"/>
        <w:jc w:val="both"/>
        <w:rPr>
          <w:sz w:val="28"/>
          <w:szCs w:val="28"/>
        </w:rPr>
      </w:pPr>
      <w:r w:rsidRPr="003321D0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республики</w:t>
      </w:r>
      <w:r w:rsidRPr="003321D0">
        <w:rPr>
          <w:sz w:val="28"/>
          <w:szCs w:val="28"/>
        </w:rPr>
        <w:t xml:space="preserve"> с денежными доходами ниже величины прожиточного минимума в 2019 году по сравнению с 2018 годом увеличилась </w:t>
      </w:r>
      <w:r w:rsidRPr="003321D0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2,2</w:t>
      </w:r>
      <w:r w:rsidRPr="003321D0">
        <w:rPr>
          <w:sz w:val="28"/>
          <w:szCs w:val="28"/>
        </w:rPr>
        <w:t xml:space="preserve"> тысячи человек, а ее доля в общей численности населения – </w:t>
      </w:r>
      <w:r w:rsidRPr="003321D0">
        <w:rPr>
          <w:sz w:val="28"/>
          <w:szCs w:val="28"/>
        </w:rPr>
        <w:br/>
        <w:t xml:space="preserve">на 0,4 процентного пункта, составив </w:t>
      </w:r>
      <w:r>
        <w:rPr>
          <w:sz w:val="28"/>
          <w:szCs w:val="28"/>
        </w:rPr>
        <w:t xml:space="preserve">18,9 </w:t>
      </w:r>
      <w:r w:rsidRPr="003321D0">
        <w:rPr>
          <w:sz w:val="28"/>
          <w:szCs w:val="28"/>
        </w:rPr>
        <w:t>процента.</w:t>
      </w:r>
    </w:p>
    <w:p w:rsidR="00683303" w:rsidRDefault="005664E3" w:rsidP="007F2686">
      <w:pPr>
        <w:spacing w:line="300" w:lineRule="auto"/>
        <w:ind w:firstLine="709"/>
        <w:jc w:val="both"/>
        <w:rPr>
          <w:sz w:val="28"/>
          <w:szCs w:val="28"/>
        </w:rPr>
      </w:pPr>
      <w:r w:rsidRPr="003321D0">
        <w:rPr>
          <w:sz w:val="28"/>
          <w:szCs w:val="28"/>
        </w:rPr>
        <w:lastRenderedPageBreak/>
        <w:t>Коэффициент Джини</w:t>
      </w:r>
      <w:r w:rsidRPr="003321D0">
        <w:rPr>
          <w:sz w:val="28"/>
          <w:szCs w:val="28"/>
          <w:vertAlign w:val="superscript"/>
        </w:rPr>
        <w:t>4)</w:t>
      </w:r>
      <w:r w:rsidRPr="003321D0">
        <w:rPr>
          <w:sz w:val="28"/>
          <w:szCs w:val="28"/>
        </w:rPr>
        <w:t>, характеризующий степень равномерности распределения доходов, снизился с 0,3</w:t>
      </w:r>
      <w:r>
        <w:rPr>
          <w:sz w:val="28"/>
          <w:szCs w:val="28"/>
        </w:rPr>
        <w:t>54</w:t>
      </w:r>
      <w:r w:rsidRPr="003321D0">
        <w:rPr>
          <w:sz w:val="28"/>
          <w:szCs w:val="28"/>
        </w:rPr>
        <w:t xml:space="preserve"> в 2018 году до 0,3</w:t>
      </w:r>
      <w:r>
        <w:rPr>
          <w:sz w:val="28"/>
          <w:szCs w:val="28"/>
        </w:rPr>
        <w:t>40</w:t>
      </w:r>
      <w:r w:rsidRPr="003321D0">
        <w:rPr>
          <w:sz w:val="28"/>
          <w:szCs w:val="28"/>
        </w:rPr>
        <w:t xml:space="preserve"> в 2019 году. </w:t>
      </w:r>
      <w:r w:rsidRPr="009E3B96">
        <w:rPr>
          <w:sz w:val="28"/>
          <w:szCs w:val="28"/>
        </w:rPr>
        <w:t>Соотношение доходов 10 процентов наиболее и наименее обеспеченного населения в 2019 году составило 9,3</w:t>
      </w:r>
      <w:r>
        <w:rPr>
          <w:sz w:val="28"/>
          <w:szCs w:val="28"/>
        </w:rPr>
        <w:t xml:space="preserve"> </w:t>
      </w:r>
      <w:r w:rsidRPr="009E3B96">
        <w:rPr>
          <w:sz w:val="28"/>
          <w:szCs w:val="28"/>
        </w:rPr>
        <w:t>раза (в 2018 году – 10,3 раза).</w:t>
      </w:r>
    </w:p>
    <w:p w:rsidR="00090207" w:rsidRPr="00683303" w:rsidRDefault="00D57442" w:rsidP="007F2686">
      <w:pPr>
        <w:spacing w:line="300" w:lineRule="auto"/>
        <w:ind w:firstLine="708"/>
        <w:jc w:val="both"/>
        <w:rPr>
          <w:sz w:val="28"/>
          <w:szCs w:val="28"/>
        </w:rPr>
      </w:pPr>
    </w:p>
    <w:p w:rsidR="00762619" w:rsidRDefault="005664E3" w:rsidP="001A7739">
      <w:pPr>
        <w:spacing w:line="276" w:lineRule="auto"/>
        <w:jc w:val="both"/>
      </w:pPr>
      <w:r w:rsidRPr="00934D8B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934D8B">
        <w:t>Предварительные данные</w:t>
      </w:r>
      <w:r>
        <w:t xml:space="preserve">, рассчитаны на основе материалов выборочного обследования домашних хозяйств </w:t>
      </w:r>
      <w:r>
        <w:br/>
        <w:t>и макроэкономического показателя среднедушевых денежных доходов населения.</w:t>
      </w:r>
    </w:p>
    <w:p w:rsidR="00B2715C" w:rsidRDefault="005664E3" w:rsidP="001A7739">
      <w:pPr>
        <w:spacing w:line="276" w:lineRule="auto"/>
        <w:jc w:val="both"/>
      </w:pPr>
      <w:r w:rsidRPr="005F5950">
        <w:rPr>
          <w:vertAlign w:val="superscript"/>
        </w:rPr>
        <w:t xml:space="preserve">2) </w:t>
      </w:r>
      <w:r w:rsidRPr="00B2715C">
        <w:t>Данные</w:t>
      </w:r>
      <w:r>
        <w:rPr>
          <w:vertAlign w:val="superscript"/>
        </w:rPr>
        <w:t xml:space="preserve"> </w:t>
      </w:r>
      <w:r>
        <w:t xml:space="preserve">рассчитаны 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</w:t>
      </w:r>
      <w:r>
        <w:br/>
        <w:t>от 20 ноября 2018 г.).</w:t>
      </w:r>
    </w:p>
    <w:p w:rsidR="006F6958" w:rsidRPr="001A7739" w:rsidRDefault="005664E3" w:rsidP="001A7739">
      <w:pPr>
        <w:spacing w:line="276" w:lineRule="auto"/>
        <w:jc w:val="both"/>
      </w:pPr>
      <w:r>
        <w:rPr>
          <w:vertAlign w:val="superscript"/>
        </w:rPr>
        <w:t xml:space="preserve">3) </w:t>
      </w:r>
      <w:r>
        <w:t>Медианное значение среднедушевого дохода – величина среднедушевого дохода, которая находится посередине ряда распределения (50% населения имеют среднедушевой доход меньше этого значения и 50% – больше).</w:t>
      </w:r>
    </w:p>
    <w:p w:rsidR="006F6958" w:rsidRPr="00B52031" w:rsidRDefault="005664E3" w:rsidP="001A7739">
      <w:pPr>
        <w:spacing w:line="276" w:lineRule="auto"/>
        <w:jc w:val="both"/>
      </w:pPr>
      <w:r>
        <w:rPr>
          <w:vertAlign w:val="superscript"/>
        </w:rPr>
        <w:t>4)</w:t>
      </w:r>
      <w:r>
        <w:t xml:space="preserve"> Величина коэффициента может варьировать от 0 до 1, при этом, чем выше значение показателя, тем более неравномерно распределены доходы населения.</w:t>
      </w:r>
    </w:p>
    <w:p w:rsidR="00D153E6" w:rsidRDefault="00D57442" w:rsidP="006F6958">
      <w:pPr>
        <w:jc w:val="right"/>
      </w:pPr>
    </w:p>
    <w:sectPr w:rsidR="00D153E6" w:rsidSect="003B70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3"/>
    <w:rsid w:val="005664E3"/>
    <w:rsid w:val="005F6103"/>
    <w:rsid w:val="00D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3F6C-D849-48D5-9261-7AAE20C4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B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0DD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3B70DD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semiHidden/>
    <w:rsid w:val="003B70DD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link w:val="3"/>
    <w:semiHidden/>
    <w:rsid w:val="003B70DD"/>
    <w:rPr>
      <w:rFonts w:ascii="Times New Roman" w:eastAsia="Times New Roman" w:hAnsi="Times New Roman"/>
      <w:b/>
      <w:bCs/>
      <w:sz w:val="28"/>
    </w:rPr>
  </w:style>
  <w:style w:type="table" w:styleId="a5">
    <w:name w:val="Table Grid"/>
    <w:basedOn w:val="a1"/>
    <w:uiPriority w:val="59"/>
    <w:rsid w:val="003B7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65F0"/>
  </w:style>
  <w:style w:type="paragraph" w:styleId="a6">
    <w:name w:val="Normal (Web)"/>
    <w:basedOn w:val="a"/>
    <w:uiPriority w:val="99"/>
    <w:semiHidden/>
    <w:unhideWhenUsed/>
    <w:rsid w:val="00BC65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A837-CD72-4357-8B09-5156FFB8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P24_SadykovaSA</dc:creator>
  <cp:lastModifiedBy>Алена</cp:lastModifiedBy>
  <cp:revision>2</cp:revision>
  <cp:lastPrinted>2020-05-12T02:47:00Z</cp:lastPrinted>
  <dcterms:created xsi:type="dcterms:W3CDTF">2020-05-15T01:59:00Z</dcterms:created>
  <dcterms:modified xsi:type="dcterms:W3CDTF">2020-05-15T01:59:00Z</dcterms:modified>
</cp:coreProperties>
</file>