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C" w:rsidRPr="00C81A61" w:rsidRDefault="00AE5BBC" w:rsidP="00AE5BBC">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AE5BBC" w:rsidRPr="00C81A61" w:rsidRDefault="00AE5BBC" w:rsidP="00AE5BBC">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AE5BBC" w:rsidRPr="00C81A61" w:rsidRDefault="00AE5BBC" w:rsidP="00AE5BBC">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AE5BBC" w:rsidRPr="00C81A61" w:rsidRDefault="00AE5BBC" w:rsidP="00AE5BBC">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AE5BBC" w:rsidRPr="00C81A61" w:rsidRDefault="00AE5BBC" w:rsidP="00AE5BBC">
      <w:pPr>
        <w:spacing w:after="0" w:line="240" w:lineRule="auto"/>
        <w:jc w:val="center"/>
        <w:rPr>
          <w:rFonts w:ascii="Times New Roman" w:hAnsi="Times New Roman"/>
          <w:sz w:val="18"/>
        </w:rPr>
      </w:pPr>
      <w:r w:rsidRPr="00C81A61">
        <w:rPr>
          <w:rFonts w:ascii="Times New Roman" w:hAnsi="Times New Roman"/>
          <w:sz w:val="18"/>
        </w:rPr>
        <w:t xml:space="preserve">655017, Республика Хакасия, г. </w:t>
      </w:r>
      <w:proofErr w:type="gramStart"/>
      <w:r w:rsidRPr="00C81A61">
        <w:rPr>
          <w:rFonts w:ascii="Times New Roman" w:hAnsi="Times New Roman"/>
          <w:sz w:val="18"/>
        </w:rPr>
        <w:t>Абакан,  ул.</w:t>
      </w:r>
      <w:proofErr w:type="gramEnd"/>
      <w:r w:rsidRPr="00C81A61">
        <w:rPr>
          <w:rFonts w:ascii="Times New Roman" w:hAnsi="Times New Roman"/>
          <w:sz w:val="18"/>
        </w:rPr>
        <w:t xml:space="preserve"> </w:t>
      </w:r>
      <w:proofErr w:type="spellStart"/>
      <w:r w:rsidRPr="00C81A61">
        <w:rPr>
          <w:rFonts w:ascii="Times New Roman" w:hAnsi="Times New Roman"/>
          <w:sz w:val="18"/>
        </w:rPr>
        <w:t>М.Жукова</w:t>
      </w:r>
      <w:proofErr w:type="spellEnd"/>
      <w:r w:rsidRPr="00C81A61">
        <w:rPr>
          <w:rFonts w:ascii="Times New Roman" w:hAnsi="Times New Roman"/>
          <w:sz w:val="18"/>
        </w:rPr>
        <w:t>, 5А, строение 1</w:t>
      </w:r>
    </w:p>
    <w:p w:rsidR="00AE5BBC" w:rsidRPr="00C81A61" w:rsidRDefault="00AE5BBC" w:rsidP="00AE5BBC">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5"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AE5BBC" w:rsidRPr="00EE1F38" w:rsidRDefault="00AE5BBC" w:rsidP="00AE5BBC">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AE5BBC" w:rsidRPr="00EE1F38" w:rsidRDefault="00AE5BBC" w:rsidP="00AE5BBC">
      <w:pPr>
        <w:spacing w:after="0" w:line="240" w:lineRule="auto"/>
        <w:jc w:val="center"/>
        <w:rPr>
          <w:rFonts w:ascii="Times New Roman" w:hAnsi="Times New Roman"/>
        </w:rPr>
      </w:pPr>
    </w:p>
    <w:p w:rsidR="00AE5BBC" w:rsidRDefault="00AE5BBC" w:rsidP="00AE5BBC">
      <w:pPr>
        <w:spacing w:after="0" w:line="240" w:lineRule="auto"/>
        <w:jc w:val="center"/>
        <w:rPr>
          <w:rFonts w:ascii="Times New Roman" w:hAnsi="Times New Roman"/>
          <w:b/>
        </w:rPr>
      </w:pPr>
      <w:r w:rsidRPr="00897A5D">
        <w:rPr>
          <w:rFonts w:ascii="Times New Roman" w:hAnsi="Times New Roman"/>
          <w:b/>
        </w:rPr>
        <w:t xml:space="preserve">ПРЕСС-РЕЛИЗ </w:t>
      </w:r>
    </w:p>
    <w:p w:rsidR="00AE5BBC" w:rsidRPr="00AE5BBC" w:rsidRDefault="00AE5BBC" w:rsidP="00AE5BB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E5BBC">
        <w:rPr>
          <w:rFonts w:ascii="Times New Roman" w:eastAsia="Times New Roman" w:hAnsi="Times New Roman" w:cs="Times New Roman"/>
          <w:b/>
          <w:bCs/>
          <w:sz w:val="28"/>
          <w:szCs w:val="28"/>
          <w:lang w:eastAsia="ru-RU"/>
        </w:rPr>
        <w:t>О скрытой соли в продуктах питания</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proofErr w:type="spellStart"/>
      <w:r w:rsidRPr="00AE5BBC">
        <w:rPr>
          <w:rFonts w:ascii="Times New Roman" w:eastAsia="Times New Roman" w:hAnsi="Times New Roman" w:cs="Times New Roman"/>
          <w:sz w:val="26"/>
          <w:szCs w:val="26"/>
          <w:lang w:eastAsia="ru-RU"/>
        </w:rPr>
        <w:t>Роспотребнадзор</w:t>
      </w:r>
      <w:proofErr w:type="spellEnd"/>
      <w:r w:rsidRPr="00AE5BBC">
        <w:rPr>
          <w:rFonts w:ascii="Times New Roman" w:eastAsia="Times New Roman" w:hAnsi="Times New Roman" w:cs="Times New Roman"/>
          <w:sz w:val="26"/>
          <w:szCs w:val="26"/>
          <w:lang w:eastAsia="ru-RU"/>
        </w:rPr>
        <w:t xml:space="preserve"> напоминает, что около 80% соли, которую человек потребляет ежедневно, приходится на так называемую «скрытую соль». Что такое «скрытая» соль? Эта та соль, которая скрывается в обработанных пищевых продуктах, таких как хлеб, печенье, сухие завтраки, колбасы, чипсы и так далее.</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Только 20% от общего количества потребляемой нами соли приходится непосредственно на саму соль, которую мы добавляем в процессе приготовления пищи или за столом.</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Большое количество соли изначально содержится в продуктах животного происхождения – мясе, рыбе, яйцах. Например, мясные блюда, приготовленные без соли, уже содержат ее около 3–4 г. Людям на бессолевой диете стоит учитывать эти моменты.</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Физиологической нормой для человека считается употребление 5 г соли в день. В Европе и США средний житель потребляет около 10 г, в России – 12 г соли в день. Больным гипертонической болезнью рекомендуется потреблять не более 1 г соли в день (если врач не предписал по-другому).</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xml:space="preserve">Некоторые болезни требуют бессолевой диеты или диеты с очень ограниченным содержанием соли. Это болезни почек, </w:t>
      </w:r>
      <w:proofErr w:type="spellStart"/>
      <w:r w:rsidRPr="00AE5BBC">
        <w:rPr>
          <w:rFonts w:ascii="Times New Roman" w:eastAsia="Times New Roman" w:hAnsi="Times New Roman" w:cs="Times New Roman"/>
          <w:sz w:val="26"/>
          <w:szCs w:val="26"/>
          <w:lang w:eastAsia="ru-RU"/>
        </w:rPr>
        <w:t>энурез</w:t>
      </w:r>
      <w:proofErr w:type="spellEnd"/>
      <w:r w:rsidRPr="00AE5BBC">
        <w:rPr>
          <w:rFonts w:ascii="Times New Roman" w:eastAsia="Times New Roman" w:hAnsi="Times New Roman" w:cs="Times New Roman"/>
          <w:sz w:val="26"/>
          <w:szCs w:val="26"/>
          <w:lang w:eastAsia="ru-RU"/>
        </w:rPr>
        <w:t xml:space="preserve"> или воспаление почечных клубочков, ожирение, отеки, некоторые болезни сердца и сосудов, гипертония, при которой необходимо вообще исключить соль.</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По данным ВОЗ, чрезмерное потребление соли повышает риск сердечно-сосудистых и других неинфекционных заболеваний, таких как диабет, онкологические заболевания и хронические болезни легких.</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b/>
          <w:bCs/>
          <w:sz w:val="26"/>
          <w:szCs w:val="26"/>
          <w:lang w:eastAsia="ru-RU"/>
        </w:rPr>
        <w:t>Как снизить потребление соли на 20%</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Не солите блюда во время готовки. Это относится и к воде, в которой вы собираетесь варить макароны, овощи или рис.</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При готовке супов и бульонов не используйте бульонные кубики (в них содержится большое количество соли).</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Прежде чем добавить приправу к блюду, внимательно прочитайте этикетку. Готовые смеси специй чаще всего уже содержат в составе соль.</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Откажитесь от готовых соусов с высоким содержанием соли (кетчуп, соевый соус, французская горчица и т.п.).</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Уберите со стола солонку (и спрячьте ее подальше), но оставьте перечницу.</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Готовый томатный сок из магазина — низкокалорийный, но содержит недопустимо высокое количество соли. Включайте в рацион свежие помидоры или делайте несоленый томатный сок самостоятельно.</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b/>
          <w:bCs/>
          <w:sz w:val="26"/>
          <w:szCs w:val="26"/>
          <w:lang w:eastAsia="ru-RU"/>
        </w:rPr>
        <w:t>Содержание соли в 100 г продуктов:</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хлеб – около 1 г;</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сыр —1,5-3,5 г;</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lastRenderedPageBreak/>
        <w:t>· копченые колбасы — 3-3,5 г;</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вареные колбасы и сосиски — 2-2,5 г;</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соленое сливочное масло — 1,5 г;</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мясные и овощные закусочные консервы – 1,5 г соли;</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рыбные консервы — 1,5-2 г;</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слабосоленая рыба и икра – 5-8 г;</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среднесоленая рыба — 9-14 г;</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рыба горячего копчения — 2 г;</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 икра лососевых содержит 6 г соли.</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sz w:val="26"/>
          <w:szCs w:val="26"/>
          <w:lang w:eastAsia="ru-RU"/>
        </w:rPr>
        <w:t>Существует множество альтернатив соли, которые можно ввести в свой ежедневный рацион, чтобы уменьшить ее потребление. В качестве замены соли можно использовать пряные травы, специи, лимон, сок лайма, чеснок, овощную соль и др.</w:t>
      </w:r>
    </w:p>
    <w:p w:rsidR="00AE5BBC" w:rsidRPr="00AE5BBC" w:rsidRDefault="00AE5BBC" w:rsidP="00AE5BBC">
      <w:pPr>
        <w:spacing w:after="0" w:line="240" w:lineRule="auto"/>
        <w:jc w:val="both"/>
        <w:rPr>
          <w:rFonts w:ascii="Times New Roman" w:eastAsia="Times New Roman" w:hAnsi="Times New Roman" w:cs="Times New Roman"/>
          <w:sz w:val="26"/>
          <w:szCs w:val="26"/>
          <w:lang w:eastAsia="ru-RU"/>
        </w:rPr>
      </w:pPr>
      <w:r w:rsidRPr="00AE5BBC">
        <w:rPr>
          <w:rFonts w:ascii="Times New Roman" w:eastAsia="Times New Roman" w:hAnsi="Times New Roman" w:cs="Times New Roman"/>
          <w:i/>
          <w:iCs/>
          <w:sz w:val="26"/>
          <w:szCs w:val="26"/>
          <w:lang w:eastAsia="ru-RU"/>
        </w:rPr>
        <w:t xml:space="preserve">В рамках реализации мероприятий национального проекта «Демография» </w:t>
      </w:r>
      <w:proofErr w:type="spellStart"/>
      <w:r w:rsidRPr="00AE5BBC">
        <w:rPr>
          <w:rFonts w:ascii="Times New Roman" w:eastAsia="Times New Roman" w:hAnsi="Times New Roman" w:cs="Times New Roman"/>
          <w:i/>
          <w:iCs/>
          <w:sz w:val="26"/>
          <w:szCs w:val="26"/>
          <w:lang w:eastAsia="ru-RU"/>
        </w:rPr>
        <w:t>Роспотребнадзор</w:t>
      </w:r>
      <w:proofErr w:type="spellEnd"/>
      <w:r w:rsidRPr="00AE5BBC">
        <w:rPr>
          <w:rFonts w:ascii="Times New Roman" w:eastAsia="Times New Roman" w:hAnsi="Times New Roman" w:cs="Times New Roman"/>
          <w:i/>
          <w:iCs/>
          <w:sz w:val="26"/>
          <w:szCs w:val="26"/>
          <w:lang w:eastAsia="ru-RU"/>
        </w:rPr>
        <w:t xml:space="preserve"> продолжает продвижение принципов здорового питания и создание в России среды, способствующей ведению здорового образа жизни. Внедряется система мониторинга за состоянием питания различных групп населения в регионах, в том числе детей, основанная на результатах научных исследований в области </w:t>
      </w:r>
      <w:proofErr w:type="spellStart"/>
      <w:r w:rsidRPr="00AE5BBC">
        <w:rPr>
          <w:rFonts w:ascii="Times New Roman" w:eastAsia="Times New Roman" w:hAnsi="Times New Roman" w:cs="Times New Roman"/>
          <w:i/>
          <w:iCs/>
          <w:sz w:val="26"/>
          <w:szCs w:val="26"/>
          <w:lang w:eastAsia="ru-RU"/>
        </w:rPr>
        <w:t>нутрициологии</w:t>
      </w:r>
      <w:proofErr w:type="spellEnd"/>
      <w:r w:rsidRPr="00AE5BBC">
        <w:rPr>
          <w:rFonts w:ascii="Times New Roman" w:eastAsia="Times New Roman" w:hAnsi="Times New Roman" w:cs="Times New Roman"/>
          <w:i/>
          <w:iCs/>
          <w:sz w:val="26"/>
          <w:szCs w:val="26"/>
          <w:lang w:eastAsia="ru-RU"/>
        </w:rPr>
        <w:t>, диетологии и эпидемиологии, а также связывающая здоровье населения со структурой питания и качеством пищевой продукции.   </w:t>
      </w:r>
      <w:r w:rsidRPr="00AE5BBC">
        <w:rPr>
          <w:rFonts w:ascii="Times New Roman" w:eastAsia="Times New Roman" w:hAnsi="Times New Roman" w:cs="Times New Roman"/>
          <w:i/>
          <w:iCs/>
          <w:sz w:val="26"/>
          <w:szCs w:val="26"/>
          <w:lang w:eastAsia="ru-RU"/>
        </w:rPr>
        <w:br/>
        <w:t>Дополнительная информация о федеральном проекте "Укрепление общественного здоровья", рекомендации Роспотребнадзора, полезные статьи и интервью экспертов по здоровому питанию уже доступны на портале​ </w:t>
      </w:r>
      <w:hyperlink r:id="rId6" w:tgtFrame="_blank" w:history="1">
        <w:r w:rsidRPr="00AE5BBC">
          <w:rPr>
            <w:rFonts w:ascii="Times New Roman" w:eastAsia="Times New Roman" w:hAnsi="Times New Roman" w:cs="Times New Roman"/>
            <w:color w:val="0000FF"/>
            <w:sz w:val="26"/>
            <w:szCs w:val="26"/>
            <w:u w:val="single"/>
            <w:lang w:eastAsia="ru-RU"/>
          </w:rPr>
          <w:t>"Здоровое питание".</w:t>
        </w:r>
      </w:hyperlink>
    </w:p>
    <w:p w:rsidR="00AE5BBC" w:rsidRPr="00AE5BBC" w:rsidRDefault="00AE5BBC" w:rsidP="00AE5B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BBC">
        <w:rPr>
          <w:rFonts w:ascii="Times New Roman" w:eastAsia="Times New Roman" w:hAnsi="Times New Roman" w:cs="Times New Roman"/>
          <w:noProof/>
          <w:sz w:val="24"/>
          <w:szCs w:val="24"/>
          <w:lang w:eastAsia="ru-RU"/>
        </w:rPr>
        <w:drawing>
          <wp:inline distT="0" distB="0" distL="0" distR="0">
            <wp:extent cx="6104117" cy="3082887"/>
            <wp:effectExtent l="0" t="0" r="0" b="3810"/>
            <wp:docPr id="1" name="Рисунок 1" descr="http://19.rospotrebnadzor.ru/image/image_gallery?uuid=8b48adf2-7957-4996-9f35-27abbedf4ade&amp;groupId=10156&amp;t=160006771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rospotrebnadzor.ru/image/image_gallery?uuid=8b48adf2-7957-4996-9f35-27abbedf4ade&amp;groupId=10156&amp;t=16000677171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7061" cy="3089424"/>
                    </a:xfrm>
                    <a:prstGeom prst="rect">
                      <a:avLst/>
                    </a:prstGeom>
                    <a:noFill/>
                    <a:ln>
                      <a:noFill/>
                    </a:ln>
                  </pic:spPr>
                </pic:pic>
              </a:graphicData>
            </a:graphic>
          </wp:inline>
        </w:drawing>
      </w:r>
      <w:r w:rsidRPr="00AE5BBC">
        <w:rPr>
          <w:rFonts w:ascii="Times New Roman" w:eastAsia="Times New Roman" w:hAnsi="Times New Roman" w:cs="Times New Roman"/>
          <w:sz w:val="24"/>
          <w:szCs w:val="24"/>
          <w:lang w:eastAsia="ru-RU"/>
        </w:rPr>
        <w:br/>
        <w:t> </w:t>
      </w:r>
    </w:p>
    <w:p w:rsidR="00AE5BBC" w:rsidRPr="004C2209" w:rsidRDefault="00AE5BBC" w:rsidP="00AE5BBC">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8" w:history="1">
        <w:r>
          <w:rPr>
            <w:rStyle w:val="a6"/>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AE5BBC" w:rsidRDefault="00AE5BBC" w:rsidP="00AE5BBC">
      <w:pPr>
        <w:pStyle w:val="ConsPlusNonformat"/>
        <w:jc w:val="center"/>
        <w:rPr>
          <w:rFonts w:ascii="Times New Roman" w:hAnsi="Times New Roman" w:cs="Times New Roman"/>
          <w:sz w:val="24"/>
          <w:szCs w:val="24"/>
        </w:rPr>
      </w:pPr>
    </w:p>
    <w:p w:rsidR="00AE5BBC" w:rsidRDefault="00AE5BBC" w:rsidP="00AE5BBC">
      <w:pPr>
        <w:pStyle w:val="ConsPlusNonformat"/>
        <w:rPr>
          <w:rFonts w:ascii="Times New Roman" w:hAnsi="Times New Roman" w:cs="Times New Roman"/>
          <w:sz w:val="24"/>
          <w:szCs w:val="24"/>
        </w:rPr>
      </w:pPr>
    </w:p>
    <w:p w:rsidR="00AE5BBC" w:rsidRDefault="00AE5BBC" w:rsidP="00AE5BBC">
      <w:pPr>
        <w:pStyle w:val="ConsPlusNonformat"/>
        <w:jc w:val="center"/>
        <w:rPr>
          <w:rFonts w:ascii="Times New Roman" w:hAnsi="Times New Roman" w:cs="Times New Roman"/>
          <w:sz w:val="24"/>
          <w:szCs w:val="24"/>
        </w:rPr>
      </w:pPr>
      <w:bookmarkStart w:id="0" w:name="_GoBack"/>
      <w:bookmarkEnd w:id="0"/>
    </w:p>
    <w:sectPr w:rsidR="00AE5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5C"/>
    <w:rsid w:val="002D575C"/>
    <w:rsid w:val="00AE5BBC"/>
    <w:rsid w:val="00AF5B43"/>
    <w:rsid w:val="00B0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6620"/>
  <w15:chartTrackingRefBased/>
  <w15:docId w15:val="{C8989F38-387F-4119-B957-FFC6FAAD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BBC"/>
  </w:style>
  <w:style w:type="paragraph" w:styleId="2">
    <w:name w:val="heading 2"/>
    <w:basedOn w:val="a"/>
    <w:link w:val="20"/>
    <w:uiPriority w:val="9"/>
    <w:qFormat/>
    <w:rsid w:val="00AE5B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5BBC"/>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AE5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E5BBC"/>
    <w:rPr>
      <w:i/>
      <w:iCs/>
    </w:rPr>
  </w:style>
  <w:style w:type="character" w:styleId="a6">
    <w:name w:val="Hyperlink"/>
    <w:basedOn w:val="a0"/>
    <w:uiPriority w:val="99"/>
    <w:semiHidden/>
    <w:unhideWhenUsed/>
    <w:rsid w:val="00AE5BBC"/>
    <w:rPr>
      <w:color w:val="0000FF"/>
      <w:u w:val="single"/>
    </w:rPr>
  </w:style>
  <w:style w:type="paragraph" w:customStyle="1" w:styleId="ConsPlusNonformat">
    <w:name w:val="ConsPlusNonformat"/>
    <w:uiPriority w:val="99"/>
    <w:rsid w:val="00AE5B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E5BB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AE5BBC"/>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AE5BB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E5BB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E5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93314">
      <w:bodyDiv w:val="1"/>
      <w:marLeft w:val="0"/>
      <w:marRight w:val="0"/>
      <w:marTop w:val="0"/>
      <w:marBottom w:val="0"/>
      <w:divBdr>
        <w:top w:val="none" w:sz="0" w:space="0" w:color="auto"/>
        <w:left w:val="none" w:sz="0" w:space="0" w:color="auto"/>
        <w:bottom w:val="none" w:sz="0" w:space="0" w:color="auto"/>
        <w:right w:val="none" w:sz="0" w:space="0" w:color="auto"/>
      </w:divBdr>
      <w:divsChild>
        <w:div w:id="454561630">
          <w:marLeft w:val="0"/>
          <w:marRight w:val="0"/>
          <w:marTop w:val="0"/>
          <w:marBottom w:val="0"/>
          <w:divBdr>
            <w:top w:val="none" w:sz="0" w:space="0" w:color="auto"/>
            <w:left w:val="none" w:sz="0" w:space="0" w:color="auto"/>
            <w:bottom w:val="none" w:sz="0" w:space="0" w:color="auto"/>
            <w:right w:val="none" w:sz="0" w:space="0" w:color="auto"/>
          </w:divBdr>
          <w:divsChild>
            <w:div w:id="4291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rospotrebnadzor.ru/new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sbehgcimb3cfabqj3b.xn--p1ai/" TargetMode="External"/><Relationship Id="rId5" Type="http://schemas.openxmlformats.org/officeDocument/2006/relationships/hyperlink" Target="mailto:TU@RPNR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3</cp:revision>
  <cp:lastPrinted>2020-09-14T07:32:00Z</cp:lastPrinted>
  <dcterms:created xsi:type="dcterms:W3CDTF">2020-09-14T07:31:00Z</dcterms:created>
  <dcterms:modified xsi:type="dcterms:W3CDTF">2020-09-14T07:43:00Z</dcterms:modified>
</cp:coreProperties>
</file>