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6D" w:rsidRDefault="00F8176D" w:rsidP="00F8176D">
      <w:pPr>
        <w:shd w:val="clear" w:color="auto" w:fill="FFFFFF"/>
        <w:tabs>
          <w:tab w:val="left" w:pos="787"/>
        </w:tabs>
        <w:spacing w:after="0" w:line="0" w:lineRule="atLeast"/>
        <w:rPr>
          <w:rFonts w:ascii="Times New Roman" w:hAnsi="Times New Roman" w:cs="Times New Roman"/>
          <w:spacing w:val="-21"/>
        </w:rPr>
      </w:pPr>
      <w:r>
        <w:rPr>
          <w:rFonts w:ascii="Times New Roman" w:hAnsi="Times New Roman" w:cs="Times New Roman"/>
          <w:spacing w:val="-21"/>
        </w:rPr>
        <w:t>. ОФИЦИАЛЬНО</w:t>
      </w:r>
    </w:p>
    <w:p w:rsidR="00F8176D" w:rsidRPr="00F8176D" w:rsidRDefault="00F8176D" w:rsidP="00F8176D">
      <w:pPr>
        <w:shd w:val="clear" w:color="auto" w:fill="FFFFFF"/>
        <w:tabs>
          <w:tab w:val="left" w:pos="0"/>
          <w:tab w:val="left" w:pos="142"/>
        </w:tabs>
        <w:spacing w:after="0" w:line="0" w:lineRule="atLeast"/>
        <w:jc w:val="center"/>
        <w:rPr>
          <w:rFonts w:ascii="Times New Roman" w:hAnsi="Times New Roman" w:cs="Times New Roman"/>
          <w:b/>
          <w:spacing w:val="-21"/>
          <w:sz w:val="28"/>
          <w:szCs w:val="28"/>
        </w:rPr>
      </w:pPr>
      <w:r w:rsidRPr="00F8176D">
        <w:rPr>
          <w:rFonts w:ascii="Times New Roman" w:hAnsi="Times New Roman" w:cs="Times New Roman"/>
          <w:b/>
          <w:spacing w:val="-21"/>
          <w:sz w:val="28"/>
          <w:szCs w:val="28"/>
        </w:rPr>
        <w:t>Из  отчета   ВУС   Таштыпского сельсовета</w:t>
      </w:r>
    </w:p>
    <w:p w:rsidR="00F8176D" w:rsidRDefault="00F8176D" w:rsidP="00F8176D">
      <w:pPr>
        <w:shd w:val="clear" w:color="auto" w:fill="FFFFFF"/>
        <w:tabs>
          <w:tab w:val="left" w:pos="787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1"/>
        </w:rPr>
        <w:t>1.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-2"/>
        </w:rPr>
        <w:t>Всего на первичном воинском учете состоит:</w:t>
      </w:r>
    </w:p>
    <w:p w:rsidR="00F8176D" w:rsidRDefault="00F8176D" w:rsidP="00F8176D">
      <w:pPr>
        <w:shd w:val="clear" w:color="auto" w:fill="FFFFFF"/>
        <w:tabs>
          <w:tab w:val="left" w:leader="underscore" w:pos="1027"/>
        </w:tabs>
        <w:spacing w:after="0" w:line="0" w:lineRule="atLeast"/>
        <w:ind w:left="518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u w:val="single"/>
        </w:rPr>
        <w:t xml:space="preserve"> 38  </w:t>
      </w:r>
      <w:r>
        <w:rPr>
          <w:rFonts w:ascii="Times New Roman" w:hAnsi="Times New Roman" w:cs="Times New Roman"/>
          <w:spacing w:val="-2"/>
        </w:rPr>
        <w:t>граждан, подлежащих первоначальной постановке на воинский учет</w:t>
      </w:r>
      <w:r>
        <w:rPr>
          <w:rFonts w:ascii="Times New Roman" w:hAnsi="Times New Roman" w:cs="Times New Roman"/>
        </w:rPr>
        <w:t>;</w:t>
      </w:r>
    </w:p>
    <w:p w:rsidR="00F8176D" w:rsidRDefault="00F8176D" w:rsidP="00F8176D">
      <w:pPr>
        <w:shd w:val="clear" w:color="auto" w:fill="FFFFFF"/>
        <w:tabs>
          <w:tab w:val="left" w:leader="underscore" w:pos="1027"/>
        </w:tabs>
        <w:spacing w:after="0" w:line="0" w:lineRule="atLeast"/>
        <w:ind w:left="5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109  </w:t>
      </w:r>
      <w:r>
        <w:rPr>
          <w:rFonts w:ascii="Times New Roman" w:hAnsi="Times New Roman" w:cs="Times New Roman"/>
        </w:rPr>
        <w:t xml:space="preserve">   граждан, подлежащих призыву на военную службу;</w:t>
      </w:r>
    </w:p>
    <w:p w:rsidR="00F8176D" w:rsidRDefault="00F8176D" w:rsidP="00F8176D">
      <w:pPr>
        <w:shd w:val="clear" w:color="auto" w:fill="FFFFFF"/>
        <w:tabs>
          <w:tab w:val="left" w:leader="underscore" w:pos="1022"/>
        </w:tabs>
        <w:spacing w:after="0" w:line="0" w:lineRule="atLeast"/>
        <w:ind w:left="5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41   </w:t>
      </w:r>
      <w:r>
        <w:rPr>
          <w:rFonts w:ascii="Times New Roman" w:hAnsi="Times New Roman" w:cs="Times New Roman"/>
          <w:spacing w:val="-2"/>
        </w:rPr>
        <w:t>офицеров запаса</w:t>
      </w:r>
      <w:r>
        <w:rPr>
          <w:rFonts w:ascii="Times New Roman" w:hAnsi="Times New Roman" w:cs="Times New Roman"/>
        </w:rPr>
        <w:t>;</w:t>
      </w:r>
    </w:p>
    <w:p w:rsidR="00F8176D" w:rsidRDefault="00F8176D" w:rsidP="00F8176D">
      <w:pPr>
        <w:shd w:val="clear" w:color="auto" w:fill="FFFFFF"/>
        <w:tabs>
          <w:tab w:val="left" w:leader="underscore" w:pos="1022"/>
        </w:tabs>
        <w:spacing w:after="0" w:line="0" w:lineRule="atLeast"/>
        <w:ind w:left="514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u w:val="single"/>
        </w:rPr>
        <w:t xml:space="preserve">  1093  </w:t>
      </w:r>
      <w:r>
        <w:rPr>
          <w:rFonts w:ascii="Times New Roman" w:hAnsi="Times New Roman" w:cs="Times New Roman"/>
          <w:spacing w:val="-2"/>
        </w:rPr>
        <w:t>прапорщиков, мичманов, сержантов, старшин, солдат и матросов запаса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2"/>
        </w:rPr>
        <w:t xml:space="preserve">      </w:t>
      </w:r>
    </w:p>
    <w:p w:rsidR="00F8176D" w:rsidRDefault="00F8176D" w:rsidP="00F8176D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Из них:</w:t>
      </w:r>
    </w:p>
    <w:p w:rsidR="00F8176D" w:rsidRDefault="00F8176D" w:rsidP="00F8176D">
      <w:pPr>
        <w:shd w:val="clear" w:color="auto" w:fill="FFFFFF"/>
        <w:tabs>
          <w:tab w:val="left" w:pos="1526"/>
          <w:tab w:val="left" w:leader="underscore" w:pos="4507"/>
          <w:tab w:val="left" w:leader="underscore" w:pos="8424"/>
        </w:tabs>
        <w:spacing w:after="0" w:line="0" w:lineRule="atLeast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            на общем воинском учете- </w:t>
      </w:r>
      <w:r>
        <w:rPr>
          <w:rFonts w:ascii="Times New Roman" w:hAnsi="Times New Roman" w:cs="Times New Roman"/>
          <w:spacing w:val="-3"/>
          <w:u w:val="single"/>
        </w:rPr>
        <w:t xml:space="preserve">991 </w:t>
      </w:r>
      <w:r>
        <w:rPr>
          <w:rFonts w:ascii="Times New Roman" w:hAnsi="Times New Roman" w:cs="Times New Roman"/>
        </w:rPr>
        <w:t>граждан, пребывающих в запасе;</w:t>
      </w:r>
    </w:p>
    <w:p w:rsidR="00F8176D" w:rsidRDefault="00F8176D" w:rsidP="00F8176D">
      <w:pPr>
        <w:shd w:val="clear" w:color="auto" w:fill="FFFFFF"/>
        <w:tabs>
          <w:tab w:val="left" w:pos="1526"/>
          <w:tab w:val="left" w:leader="underscore" w:pos="4507"/>
          <w:tab w:val="left" w:leader="underscore" w:pos="8424"/>
        </w:tabs>
        <w:spacing w:after="0" w:line="0" w:lineRule="atLeast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pacing w:val="-3"/>
        </w:rPr>
        <w:t xml:space="preserve">на специальном воинском учете- </w:t>
      </w:r>
      <w:r>
        <w:rPr>
          <w:rFonts w:ascii="Times New Roman" w:hAnsi="Times New Roman" w:cs="Times New Roman"/>
          <w:spacing w:val="-3"/>
          <w:u w:val="single"/>
        </w:rPr>
        <w:t xml:space="preserve">102 </w:t>
      </w:r>
      <w:r>
        <w:rPr>
          <w:rFonts w:ascii="Times New Roman" w:hAnsi="Times New Roman" w:cs="Times New Roman"/>
          <w:spacing w:val="-3"/>
        </w:rPr>
        <w:t>граждан, пребывающих в запасе</w:t>
      </w:r>
      <w:r>
        <w:rPr>
          <w:rFonts w:ascii="Times New Roman" w:hAnsi="Times New Roman" w:cs="Times New Roman"/>
        </w:rPr>
        <w:t>, в том числе:</w:t>
      </w:r>
    </w:p>
    <w:p w:rsidR="00F8176D" w:rsidRDefault="00F8176D" w:rsidP="00F8176D">
      <w:pPr>
        <w:shd w:val="clear" w:color="auto" w:fill="FFFFFF"/>
        <w:tabs>
          <w:tab w:val="left" w:pos="1526"/>
          <w:tab w:val="left" w:leader="underscore" w:pos="4507"/>
          <w:tab w:val="left" w:leader="underscore" w:pos="8424"/>
        </w:tabs>
        <w:spacing w:after="0" w:line="0" w:lineRule="atLeast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проходящих службу в органах внутренних дел, войсках национальной гвардии Российской Федерации, Государственной</w:t>
      </w:r>
    </w:p>
    <w:p w:rsidR="00F8176D" w:rsidRDefault="00F8176D" w:rsidP="00F8176D">
      <w:pPr>
        <w:shd w:val="clear" w:color="auto" w:fill="FFFFFF"/>
        <w:tabs>
          <w:tab w:val="left" w:pos="1526"/>
          <w:tab w:val="left" w:leader="underscore" w:pos="4507"/>
          <w:tab w:val="left" w:leader="underscore" w:pos="8424"/>
        </w:tabs>
        <w:spacing w:after="0" w:line="0" w:lineRule="atLeast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противопожарной службе, учреждениях и органах уголовно-исполнительной системы на должностях рядового и начальственного состава и имеющие специальные звания - </w:t>
      </w:r>
      <w:r>
        <w:rPr>
          <w:rFonts w:ascii="Times New Roman" w:hAnsi="Times New Roman" w:cs="Times New Roman"/>
          <w:u w:val="single"/>
        </w:rPr>
        <w:t xml:space="preserve">55 </w:t>
      </w:r>
      <w:r>
        <w:rPr>
          <w:rFonts w:ascii="Times New Roman" w:hAnsi="Times New Roman" w:cs="Times New Roman"/>
        </w:rPr>
        <w:t>граждан, пребывающих в запасе;</w:t>
      </w:r>
    </w:p>
    <w:p w:rsidR="00F8176D" w:rsidRDefault="00F8176D" w:rsidP="00F8176D">
      <w:pPr>
        <w:shd w:val="clear" w:color="auto" w:fill="FFFFFF"/>
        <w:tabs>
          <w:tab w:val="left" w:pos="1526"/>
          <w:tab w:val="left" w:leader="underscore" w:pos="5040"/>
          <w:tab w:val="left" w:leader="underscore" w:pos="8942"/>
        </w:tabs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забронированных в установленном порядке за органами государственной власти, органами местного самоуправления или организациями на период мобилизации и на военное время - </w:t>
      </w:r>
      <w:r>
        <w:rPr>
          <w:rFonts w:ascii="Times New Roman" w:hAnsi="Times New Roman" w:cs="Times New Roman"/>
          <w:u w:val="single"/>
        </w:rPr>
        <w:t xml:space="preserve">47 </w:t>
      </w:r>
      <w:r>
        <w:rPr>
          <w:rFonts w:ascii="Times New Roman" w:hAnsi="Times New Roman" w:cs="Times New Roman"/>
        </w:rPr>
        <w:t>граждан, пребывающих в запасе.</w:t>
      </w:r>
    </w:p>
    <w:p w:rsidR="00F8176D" w:rsidRDefault="00F8176D" w:rsidP="00F8176D">
      <w:pPr>
        <w:shd w:val="clear" w:color="auto" w:fill="FFFFFF"/>
        <w:tabs>
          <w:tab w:val="left" w:leader="underscore" w:pos="4090"/>
          <w:tab w:val="left" w:leader="underscore" w:pos="5899"/>
        </w:tabs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Движение учитываемых ресурсов в    2018 </w:t>
      </w:r>
      <w:r>
        <w:rPr>
          <w:rFonts w:ascii="Times New Roman" w:hAnsi="Times New Roman" w:cs="Times New Roman"/>
          <w:spacing w:val="-2"/>
        </w:rPr>
        <w:t xml:space="preserve">году составило </w:t>
      </w:r>
      <w:r>
        <w:rPr>
          <w:rFonts w:ascii="Times New Roman" w:hAnsi="Times New Roman" w:cs="Times New Roman"/>
          <w:spacing w:val="-2"/>
          <w:u w:val="single"/>
        </w:rPr>
        <w:t xml:space="preserve">109 </w:t>
      </w:r>
      <w:r>
        <w:rPr>
          <w:rFonts w:ascii="Times New Roman" w:hAnsi="Times New Roman" w:cs="Times New Roman"/>
          <w:spacing w:val="-4"/>
        </w:rPr>
        <w:t>человек.</w:t>
      </w:r>
    </w:p>
    <w:p w:rsidR="00F8176D" w:rsidRDefault="00F8176D" w:rsidP="00F8176D">
      <w:pPr>
        <w:shd w:val="clear" w:color="auto" w:fill="FFFFFF"/>
        <w:spacing w:after="0" w:line="0" w:lineRule="atLeast"/>
        <w:ind w:left="5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Из них:</w:t>
      </w:r>
    </w:p>
    <w:p w:rsidR="00F8176D" w:rsidRDefault="00F8176D" w:rsidP="00F8176D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  <w:tab w:val="left" w:leader="underscore" w:pos="1733"/>
        </w:tabs>
        <w:autoSpaceDE w:val="0"/>
        <w:autoSpaceDN w:val="0"/>
        <w:adjustRightInd w:val="0"/>
        <w:spacing w:after="0" w:line="0" w:lineRule="atLeast"/>
        <w:ind w:left="5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убыло </w:t>
      </w:r>
      <w:r>
        <w:rPr>
          <w:rFonts w:ascii="Times New Roman" w:hAnsi="Times New Roman" w:cs="Times New Roman"/>
          <w:spacing w:val="-1"/>
          <w:u w:val="single"/>
        </w:rPr>
        <w:t xml:space="preserve">56 </w:t>
      </w:r>
      <w:r>
        <w:rPr>
          <w:rFonts w:ascii="Times New Roman" w:hAnsi="Times New Roman" w:cs="Times New Roman"/>
          <w:spacing w:val="-4"/>
        </w:rPr>
        <w:t>человек;</w:t>
      </w:r>
    </w:p>
    <w:p w:rsidR="00F8176D" w:rsidRPr="00F8176D" w:rsidRDefault="00F8176D" w:rsidP="00F8176D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  <w:tab w:val="left" w:leader="underscore" w:pos="2146"/>
          <w:tab w:val="left" w:leader="underscore" w:pos="4392"/>
        </w:tabs>
        <w:autoSpaceDE w:val="0"/>
        <w:autoSpaceDN w:val="0"/>
        <w:adjustRightInd w:val="0"/>
        <w:spacing w:after="0" w:line="0" w:lineRule="atLeast"/>
        <w:ind w:left="5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прибыло </w:t>
      </w:r>
      <w:r>
        <w:rPr>
          <w:rFonts w:ascii="Times New Roman" w:hAnsi="Times New Roman" w:cs="Times New Roman"/>
          <w:spacing w:val="-1"/>
          <w:u w:val="single"/>
        </w:rPr>
        <w:t>53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человек, в том числе </w:t>
      </w:r>
      <w:r>
        <w:rPr>
          <w:rFonts w:ascii="Times New Roman" w:hAnsi="Times New Roman" w:cs="Times New Roman"/>
          <w:spacing w:val="-3"/>
          <w:u w:val="single"/>
        </w:rPr>
        <w:t>22</w:t>
      </w:r>
      <w:r>
        <w:rPr>
          <w:rFonts w:ascii="Times New Roman" w:hAnsi="Times New Roman" w:cs="Times New Roman"/>
          <w:spacing w:val="-3"/>
        </w:rPr>
        <w:t xml:space="preserve"> человека  уволенных из Вооруженных Сил Российской Федерации.</w:t>
      </w:r>
    </w:p>
    <w:p w:rsidR="00F8176D" w:rsidRDefault="00F8176D" w:rsidP="00F8176D">
      <w:pPr>
        <w:shd w:val="clear" w:color="auto" w:fill="FFFFFF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отчетный период на </w:t>
      </w:r>
      <w:r>
        <w:rPr>
          <w:rFonts w:ascii="Times New Roman" w:hAnsi="Times New Roman" w:cs="Times New Roman"/>
          <w:b/>
        </w:rPr>
        <w:t>первоначальный воинский учет</w:t>
      </w:r>
      <w:r>
        <w:rPr>
          <w:rFonts w:ascii="Times New Roman" w:hAnsi="Times New Roman" w:cs="Times New Roman"/>
        </w:rPr>
        <w:t xml:space="preserve"> поставлено граждан достигших возраста 17 лет – 37 человек.   </w:t>
      </w:r>
    </w:p>
    <w:p w:rsidR="00F8176D" w:rsidRDefault="00F8176D" w:rsidP="00F8176D">
      <w:pPr>
        <w:shd w:val="clear" w:color="auto" w:fill="FFFFFF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Подлежат первоначальной постановке на воинский учет в 2019 году  граждане, достигшие 16 летнего возраста- 43 человека.  </w:t>
      </w:r>
    </w:p>
    <w:p w:rsidR="00F8176D" w:rsidRDefault="00F8176D" w:rsidP="00F8176D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Призыв на военную службу</w:t>
      </w:r>
    </w:p>
    <w:p w:rsidR="00F8176D" w:rsidRDefault="00F8176D" w:rsidP="00F8176D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граждан, не прибывающих в запасе, осуществляется два раза в год  с 1 апреля по 15 июля и с 1 октября по 31 декабря.</w:t>
      </w:r>
      <w:r>
        <w:rPr>
          <w:rFonts w:ascii="Times New Roman" w:hAnsi="Times New Roman" w:cs="Times New Roman"/>
          <w:b/>
        </w:rPr>
        <w:t xml:space="preserve"> </w:t>
      </w:r>
    </w:p>
    <w:p w:rsidR="00F8176D" w:rsidRDefault="00F8176D" w:rsidP="00F8176D">
      <w:pPr>
        <w:shd w:val="clear" w:color="auto" w:fill="FFFFFF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На заседание призывных  комиссий  за отчетный период вызывалось  граждан в возрасте от 18 до 27 лет</w:t>
      </w:r>
    </w:p>
    <w:tbl>
      <w:tblPr>
        <w:tblStyle w:val="a3"/>
        <w:tblpPr w:leftFromText="180" w:rightFromText="180" w:vertAnchor="text" w:horzAnchor="margin" w:tblpXSpec="center" w:tblpY="103"/>
        <w:tblW w:w="8046" w:type="dxa"/>
        <w:tblLayout w:type="fixed"/>
        <w:tblLook w:val="04A0"/>
      </w:tblPr>
      <w:tblGrid>
        <w:gridCol w:w="2410"/>
        <w:gridCol w:w="1559"/>
        <w:gridCol w:w="1843"/>
        <w:gridCol w:w="2234"/>
      </w:tblGrid>
      <w:tr w:rsidR="00F8176D" w:rsidTr="00F8176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76D" w:rsidRDefault="00F8176D" w:rsidP="00F8176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F8176D" w:rsidTr="00F8176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76D" w:rsidRDefault="00F8176D" w:rsidP="00F8176D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8176D" w:rsidTr="00F8176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Вызывалось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</w:tr>
      <w:tr w:rsidR="00F8176D" w:rsidTr="00F8176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Явилось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F8176D" w:rsidTr="00F8176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8176D" w:rsidTr="00F8176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Отсрочка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8176D" w:rsidTr="00F8176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- ограниченно годен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8176D" w:rsidTr="00F8176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временно не годен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8176D" w:rsidTr="00F8176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Переведен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офицеры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176D" w:rsidTr="00F8176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176D" w:rsidTr="00F8176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явилось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76D" w:rsidRDefault="00F8176D" w:rsidP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F8176D" w:rsidRDefault="00F8176D" w:rsidP="00F8176D">
      <w:pPr>
        <w:shd w:val="clear" w:color="auto" w:fill="FFFFFF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F8176D" w:rsidRDefault="00F8176D" w:rsidP="00F8176D">
      <w:pPr>
        <w:shd w:val="clear" w:color="auto" w:fill="FFFFFF"/>
        <w:spacing w:after="0" w:line="0" w:lineRule="atLeast"/>
        <w:rPr>
          <w:rFonts w:ascii="Times New Roman" w:hAnsi="Times New Roman" w:cs="Times New Roman"/>
        </w:rPr>
      </w:pPr>
    </w:p>
    <w:p w:rsidR="00F8176D" w:rsidRDefault="00F8176D" w:rsidP="00F8176D">
      <w:pPr>
        <w:spacing w:after="0" w:line="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F8176D" w:rsidRDefault="00F8176D" w:rsidP="00F8176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F8176D" w:rsidRDefault="00F8176D" w:rsidP="00F8176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F8176D" w:rsidRDefault="00F8176D" w:rsidP="00F8176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F8176D" w:rsidRDefault="00F8176D" w:rsidP="00F8176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F8176D" w:rsidRDefault="00F8176D" w:rsidP="00F8176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F8176D" w:rsidRDefault="00F8176D" w:rsidP="00F8176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F8176D" w:rsidRDefault="00F8176D" w:rsidP="00F8176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F8176D" w:rsidRDefault="00F8176D" w:rsidP="00F8176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F8176D" w:rsidRDefault="00F8176D" w:rsidP="00F8176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F8176D" w:rsidRDefault="00F8176D" w:rsidP="00F8176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F8176D" w:rsidRDefault="00F8176D" w:rsidP="00F8176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F8176D" w:rsidRDefault="00F8176D" w:rsidP="00F8176D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F8176D" w:rsidRDefault="00F8176D" w:rsidP="00F8176D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ряды Российской Армии отправлено призывников за отчетный период по Таштыпскому сельсовету:</w:t>
      </w:r>
    </w:p>
    <w:p w:rsidR="00F8176D" w:rsidRDefault="00F8176D" w:rsidP="00F8176D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1984"/>
        <w:gridCol w:w="1985"/>
      </w:tblGrid>
      <w:tr w:rsidR="00F8176D" w:rsidTr="00F8176D"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F8176D" w:rsidTr="00F8176D"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15</w:t>
            </w:r>
          </w:p>
        </w:tc>
      </w:tr>
      <w:tr w:rsidR="00F8176D" w:rsidTr="00F8176D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</w:t>
            </w:r>
          </w:p>
        </w:tc>
      </w:tr>
      <w:tr w:rsidR="00F8176D" w:rsidTr="00F8176D">
        <w:trPr>
          <w:trHeight w:val="457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76D" w:rsidRDefault="00F8176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F8176D" w:rsidRDefault="00F8176D" w:rsidP="00F8176D">
      <w:pPr>
        <w:jc w:val="center"/>
      </w:pPr>
    </w:p>
    <w:p w:rsidR="000F681C" w:rsidRPr="00F8176D" w:rsidRDefault="00F8176D" w:rsidP="00F8176D">
      <w:pPr>
        <w:jc w:val="center"/>
        <w:rPr>
          <w:rFonts w:ascii="Times New Roman" w:hAnsi="Times New Roman" w:cs="Times New Roman"/>
          <w:b/>
        </w:rPr>
      </w:pPr>
      <w:r w:rsidRPr="00F8176D">
        <w:rPr>
          <w:rFonts w:ascii="Times New Roman" w:hAnsi="Times New Roman" w:cs="Times New Roman"/>
          <w:b/>
        </w:rPr>
        <w:t xml:space="preserve">                                             И.А.Гусева, специалист ВУС Таштыпского сельсовета </w:t>
      </w:r>
    </w:p>
    <w:sectPr w:rsidR="000F681C" w:rsidRPr="00F8176D" w:rsidSect="00F8176D">
      <w:pgSz w:w="11906" w:h="16838"/>
      <w:pgMar w:top="28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2E73F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76D"/>
    <w:rsid w:val="000F681C"/>
    <w:rsid w:val="00345B2A"/>
    <w:rsid w:val="009D1747"/>
    <w:rsid w:val="00F8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1854</Characters>
  <Application>Microsoft Office Word</Application>
  <DocSecurity>0</DocSecurity>
  <Lines>15</Lines>
  <Paragraphs>4</Paragraphs>
  <ScaleCrop>false</ScaleCrop>
  <Company>MultiDVD Team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2019-02-18T06:22:00Z</dcterms:created>
  <dcterms:modified xsi:type="dcterms:W3CDTF">2019-02-19T02:13:00Z</dcterms:modified>
</cp:coreProperties>
</file>