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2B" w:rsidRPr="002F232B" w:rsidRDefault="003B0465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B04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10 </w:t>
      </w:r>
      <w:r w:rsidR="002F232B" w:rsidRPr="003B04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стр.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2F232B" w:rsidRPr="003B04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Ваше</w:t>
      </w:r>
      <w:r w:rsidR="002F232B" w:rsidRPr="002F232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здоровье</w:t>
      </w:r>
      <w:r w:rsidR="002F232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                                                       </w:t>
      </w:r>
      <w:r w:rsidR="002F232B" w:rsidRPr="001C74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СВИНОЙ  ГРИПП!</w:t>
      </w:r>
    </w:p>
    <w:p w:rsidR="002F232B" w:rsidRDefault="002F232B" w:rsidP="009E41FD">
      <w:pPr>
        <w:shd w:val="clear" w:color="auto" w:fill="F4F4F4"/>
        <w:spacing w:after="0" w:line="0" w:lineRule="atLeast"/>
        <w:rPr>
          <w:rFonts w:ascii="Georgia" w:eastAsia="Times New Roman" w:hAnsi="Georgia" w:cs="Times New Roman"/>
          <w:b/>
          <w:bCs/>
          <w:color w:val="E9A955"/>
          <w:kern w:val="36"/>
          <w:sz w:val="27"/>
          <w:szCs w:val="27"/>
          <w:lang w:eastAsia="ru-RU"/>
        </w:rPr>
      </w:pP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2540</wp:posOffset>
            </wp:positionV>
            <wp:extent cx="1571625" cy="1175385"/>
            <wp:effectExtent l="19050" t="0" r="9525" b="0"/>
            <wp:wrapSquare wrapText="bothSides"/>
            <wp:docPr id="1" name="Рисунок 1" descr="Свиной грипп А(H1N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ной грипп А(H1N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3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«Свиной грипп» - острое высококозаразное инфекционное заболевание, вызываемое пандемичным вирусом гриппа А(H1N1), передающееся от свиньи и человека к человеку, имеющее высокую восприимчивость среди населения с развитием пандемии и характеризующееся лихорадкой, респираторным синдромом и тяжелым течением с возможностью летального исхода.</w:t>
      </w:r>
    </w:p>
    <w:p w:rsidR="007957E1" w:rsidRPr="001C746B" w:rsidRDefault="002F232B" w:rsidP="009E41FD">
      <w:pPr>
        <w:shd w:val="clear" w:color="auto" w:fill="F5F5F5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</w:t>
      </w:r>
      <w:r w:rsidR="007957E1" w:rsidRPr="001C746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Причины распространения свиного гриппа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Источник инфекции - свиньи (больные или носители вируса) и больной человек. Больной человек становится заразным за сутки до появления симптомов заболевания и еще в течение недели болезни. Соответственно, большое эпидемическое значение имеют потенциальные больные в конце периода инкубации. До 15% больных на фоне лечения продолжают выделять вирус в течение 10-14 дней.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46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Механизмы заражения: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аэрогенный (воздушно-капельный путь) – опасны выделения пациента при чихании, кашле – в диаметре 1.5-2 метра;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контактно-бытовой – опасны выделения пациента на руках окружающих, а также на предметах обихода (столы, поверхности, полотенца, чашки) – вирус сохраняет свои свойства в течение 2х и более часов (занести можно вирус с рук на слизистые ротовой полости и глаз).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Восприимчивость к инфекции всеобщая. Существуют группы риска по развитию тяжелых форм свиного гриппа: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дети до 5 лет;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взрослые старше 65 лет;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беременные женщины;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лица с сопутствующими хроническими заболеваниями (хронические легочные заболевания, онкология, заболевания крови, болезни печени, мочевыводящей системы, сердца, сахарный диабет, а также инфекционные иммунодефициты, например, ВИЧ).</w:t>
      </w:r>
    </w:p>
    <w:p w:rsidR="007957E1" w:rsidRPr="009E41FD" w:rsidRDefault="007957E1" w:rsidP="009E41FD">
      <w:pPr>
        <w:shd w:val="clear" w:color="auto" w:fill="F5F5F5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Симптомы свиного гриппа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Клинические симптомы свиного гриппа схожи с симптомами обычного сезонного гриппа с небольшими особенностями. Инкубационный период (с момента инфицирования до появления первых жалоб) при свином гриппе длится от суток до 4</w:t>
      </w:r>
      <w:r w:rsid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х дней в среднем, иногда продлевается до недели. Больных беспокоят (высокая температура до 38-39°, выраженная сл</w:t>
      </w:r>
      <w:r w:rsid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абость, мышечные боли, тошнота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, ломота в теле, вялость).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Другая группа жалоб связана с развитием </w:t>
      </w:r>
      <w:r w:rsidRPr="009E41F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респираторного синдрома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 (сухой кашель, выраженное першение в горле, чувство нехватки воздуха), а также вероятность быстрого развития одного из осложнений – развитие воспаления легких на ранних сроках (2-3</w:t>
      </w:r>
      <w:r w:rsid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й день болезни).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Отличием от сезонного гриппа является наличие у 30-45% больных диспепсического синдрома – у больных появляется постоянная тошнота, неоднократная рвота, нарушение стула.</w:t>
      </w:r>
    </w:p>
    <w:p w:rsidR="007957E1" w:rsidRPr="009E41FD" w:rsidRDefault="007957E1" w:rsidP="009E41FD">
      <w:pPr>
        <w:shd w:val="clear" w:color="auto" w:fill="F5F5F5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Проявления тяжелых форм свиного гриппа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первые дни болезни интенсивные головные боли, боли в глазных яблоках, светобоязнь, которая нарастает при движении глаз. Возможно развитие серозного менингита, энцефалита. Мышечные боли являются одним из выраженных симптомов болезни.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Одним из опасных осложнений при свином гриппе является развитие пневмонии. Воспаление легких может явиться следствием воздействия вируса гриппа (первичная; может быть связана с присоединением вторичной бактериальной флоры (вторичная); может быть следствием действия и вируса и сопутствующего наслоения бактериальной флоры (смешанная).</w:t>
      </w:r>
    </w:p>
    <w:p w:rsidR="007957E1" w:rsidRPr="001C746B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1C7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При каких же тревожных в плане «свиного гриппа» симптомах нужно обратиться к врачу?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46B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ru-RU"/>
        </w:rPr>
        <w:t>Для детей: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Частое дыхание, трудность дыхательных движений;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Синеватый оттенок кожных покровов конечностей и туловища;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Отказ от приема пищи и питья;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Неоднократная рвота (рвота «фонтаном», а также частые срыгивания у грудничков – эквивалент рвоты в таком возрасте);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Вялость и сонливость ребенка;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Наоборот возбуждение, сопротивление даже при взятии ребенка на руки;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Появление второй волны симптомов с усилением кашля и одышки.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46B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ru-RU"/>
        </w:rPr>
        <w:t>Для взрослых:</w:t>
      </w:r>
      <w:r w:rsidRPr="001C746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- Одышка и усиление ее в течение суток;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Боли в грудной клетке при дыхании и кашле;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Выраженное головокружение, появляющиеся внезапно;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Периодически спутанное сознание (забывчивость, выпадение отдельных событий из памяти);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Многократная и обильная рвота;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Вторая волна с температурой, кашлем, одышкой.</w:t>
      </w:r>
    </w:p>
    <w:p w:rsidR="007957E1" w:rsidRPr="001C746B" w:rsidRDefault="007957E1" w:rsidP="009E41FD">
      <w:pPr>
        <w:shd w:val="clear" w:color="auto" w:fill="F5F5F5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1C746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lastRenderedPageBreak/>
        <w:t>Ваши действия при подозрении на свиной грипп: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- При обнаружении симптомов свиного гриппа оставаться дома, не выходить в места скопления людей.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Дома оградить окружающих Вас близких от распространения инфекции – надеть маску и менять ее каждые 4 часа.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- Вызвать врача на дом. 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Противовирусные средства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 – осельтамивир (Тамифлю) и занамивир (Реленза), которые существенно влияют на выход новых вирусных частиц из клеток, что ведет к прекращению размножения вируса. Прием тамифлю и реленза рекомендуется в следующих случаях: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1) Если у пациента есть один из перечисленных симптомов (высокая температура, заложенность носа, кашель, одышка);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2) Выделенный лабораторно вирус гриппа А/2009 (H1N1);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3) Возрастная группа младше 5 лет;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4) Лица преклонного возраста - старше 65 лет;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5) беременные женщины;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6) людям с тяжелыми сопутствующими заболеваниями и иммунодефицитом;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Обычно курс лечения составляет 5 дней, иногда больше в зависимости от тяжести.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Особое внимание уделяется детям и беременным женщинам.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Детям – прием </w:t>
      </w:r>
      <w:r w:rsidR="001C746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среди 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аспиринсодержащих препаратов  из группы жаропонижающих предпочтение отдается парацетамолу, нурофену. Из противовирусных средств показаны – тамифлю, реленза, виферон 1, гриппферон, реаферон липинд, кагоцел с 3</w:t>
      </w:r>
      <w:r w:rsid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х лет, анаферон.</w:t>
      </w:r>
    </w:p>
    <w:p w:rsidR="007957E1" w:rsidRPr="009E41FD" w:rsidRDefault="007957E1" w:rsidP="009E41FD">
      <w:pPr>
        <w:shd w:val="clear" w:color="auto" w:fill="F5F5F5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Профилактика свиного гриппа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46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Мероприятия для здоровых (по рекомендации ВОЗ):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 Чаще мойте руки с мылом, можно спиртсодержащими растворами.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 Избегайте близкого контакта с больными людьми.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 Избегайте объятий, поцелуев и рукопожатий. 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 Если вы заболели, оставайтесь дома и ограничьте контакты с другими людьми.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• При появлении симптомов гриппа немедленно обращайтесь за медицинской помощью. Если вы заболели, оставайтесь дома в течение 7 дней после выявления симптомов во избежание инфицирования окружающих.</w:t>
      </w:r>
    </w:p>
    <w:p w:rsidR="007957E1" w:rsidRPr="009E41FD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Для </w:t>
      </w:r>
      <w:r w:rsidRPr="009E41F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неспецифической медикаментозной профилактики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 используются следующие препараты: кагоцел, арбидол, анаферон, гриппферон, виферон для беременных, тамифлю.</w:t>
      </w:r>
    </w:p>
    <w:p w:rsidR="00307107" w:rsidRDefault="007957E1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Для </w:t>
      </w:r>
      <w:r w:rsidRPr="009E41F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специфической профилактики</w:t>
      </w:r>
      <w:r w:rsidRPr="009E41FD">
        <w:rPr>
          <w:rFonts w:ascii="Times New Roman" w:eastAsia="Times New Roman" w:hAnsi="Times New Roman" w:cs="Times New Roman"/>
          <w:color w:val="000000" w:themeColor="text1"/>
          <w:lang w:eastAsia="ru-RU"/>
        </w:rPr>
        <w:t> на сегодняшний день создана вакцина от высокопатогенного вируса свиного гриппа (H1N1). Данная вакцина защищает от гриппа В, и штаммов A/H1N1 (свиной) и H3N2 гриппа А (Гриппол плюс), то есть и от свиного гриппа, и от сезонного гриппа. Заболеть после прививки невозможно, так как она не содержит цельный вирус, а содержит только поверхностные антигены вирусов, которые сами по себе вызвать болезнь не могут. Вакцина вводится ежегодно.</w:t>
      </w:r>
    </w:p>
    <w:p w:rsidR="009E41FD" w:rsidRDefault="009E41FD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F232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                 </w:t>
      </w:r>
      <w:r w:rsidR="002F232B" w:rsidRPr="002F232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</w:t>
      </w:r>
      <w:r w:rsidRPr="002F232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Кабинет медпро</w:t>
      </w:r>
      <w:r w:rsidR="002F232B" w:rsidRPr="002F232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филактики РБ</w:t>
      </w:r>
    </w:p>
    <w:p w:rsidR="001C746B" w:rsidRPr="001C746B" w:rsidRDefault="001C746B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1C7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На 1 февраля 2016 года</w:t>
      </w:r>
    </w:p>
    <w:p w:rsidR="001C746B" w:rsidRPr="001C746B" w:rsidRDefault="001C746B" w:rsidP="001C746B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    Число заболевших гриппом в Хакасии уже 54. При этом у 38 человек выявлен штамм А(H1N1). Подавляющее большинство заболевших свиным гриппом дети — 22. </w:t>
      </w:r>
    </w:p>
    <w:p w:rsidR="001C746B" w:rsidRDefault="001C746B" w:rsidP="001C746B">
      <w:pPr>
        <w:pStyle w:val="a3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Коварный вирус выявлен и у 4 беременных женщин.</w:t>
      </w:r>
    </w:p>
    <w:p w:rsidR="001C746B" w:rsidRDefault="001C746B" w:rsidP="001C746B">
      <w:pPr>
        <w:pStyle w:val="a3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«Поводов для паники нет, нет ни одного тяжелого случая, все заболевшие идут на поправку», - успокоили в Минздраве Хакасии.</w:t>
      </w:r>
    </w:p>
    <w:p w:rsidR="001C746B" w:rsidRDefault="001C746B" w:rsidP="001C746B">
      <w:pPr>
        <w:pStyle w:val="a3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Тем временем в муниципалитетах республики начинают вводить ограничительные мероприятия. В частности, в Абакане отменены массовые мероприятия в закрытых помещениях, в школах вводится масочный режим.</w:t>
      </w:r>
    </w:p>
    <w:p w:rsidR="001C746B" w:rsidRDefault="001C746B" w:rsidP="001C746B">
      <w:pPr>
        <w:pStyle w:val="a3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Берегите себя и своих близких!</w:t>
      </w:r>
    </w:p>
    <w:p w:rsidR="001C746B" w:rsidRDefault="001C746B" w:rsidP="001C746B">
      <w:pPr>
        <w:spacing w:after="0" w:line="0" w:lineRule="atLeast"/>
        <w:rPr>
          <w:b/>
        </w:rPr>
      </w:pPr>
    </w:p>
    <w:p w:rsidR="001C746B" w:rsidRPr="002F232B" w:rsidRDefault="001C746B" w:rsidP="009E41FD">
      <w:pPr>
        <w:shd w:val="clear" w:color="auto" w:fill="F4F4F4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sectPr w:rsidR="001C746B" w:rsidRPr="002F232B" w:rsidSect="009E41F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7C" w:rsidRDefault="00BE787C" w:rsidP="007957E1">
      <w:pPr>
        <w:spacing w:after="0" w:line="240" w:lineRule="auto"/>
      </w:pPr>
      <w:r>
        <w:separator/>
      </w:r>
    </w:p>
  </w:endnote>
  <w:endnote w:type="continuationSeparator" w:id="1">
    <w:p w:rsidR="00BE787C" w:rsidRDefault="00BE787C" w:rsidP="0079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7C" w:rsidRDefault="00BE787C" w:rsidP="007957E1">
      <w:pPr>
        <w:spacing w:after="0" w:line="240" w:lineRule="auto"/>
      </w:pPr>
      <w:r>
        <w:separator/>
      </w:r>
    </w:p>
  </w:footnote>
  <w:footnote w:type="continuationSeparator" w:id="1">
    <w:p w:rsidR="00BE787C" w:rsidRDefault="00BE787C" w:rsidP="0079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7E1"/>
    <w:rsid w:val="001C746B"/>
    <w:rsid w:val="001E37C0"/>
    <w:rsid w:val="002E5262"/>
    <w:rsid w:val="002E7D14"/>
    <w:rsid w:val="002F232B"/>
    <w:rsid w:val="00307107"/>
    <w:rsid w:val="003B0465"/>
    <w:rsid w:val="00401BF5"/>
    <w:rsid w:val="007957E1"/>
    <w:rsid w:val="009E41FD"/>
    <w:rsid w:val="00A22A62"/>
    <w:rsid w:val="00AD0C68"/>
    <w:rsid w:val="00BC1751"/>
    <w:rsid w:val="00BE787C"/>
    <w:rsid w:val="00C54A8F"/>
    <w:rsid w:val="00D46FA1"/>
    <w:rsid w:val="00D902ED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07"/>
  </w:style>
  <w:style w:type="paragraph" w:styleId="1">
    <w:name w:val="heading 1"/>
    <w:basedOn w:val="a"/>
    <w:link w:val="10"/>
    <w:uiPriority w:val="9"/>
    <w:qFormat/>
    <w:rsid w:val="0079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7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57E1"/>
    <w:rPr>
      <w:i/>
      <w:iCs/>
    </w:rPr>
  </w:style>
  <w:style w:type="character" w:styleId="a5">
    <w:name w:val="Strong"/>
    <w:basedOn w:val="a0"/>
    <w:uiPriority w:val="22"/>
    <w:qFormat/>
    <w:rsid w:val="007957E1"/>
    <w:rPr>
      <w:b/>
      <w:bCs/>
    </w:rPr>
  </w:style>
  <w:style w:type="character" w:customStyle="1" w:styleId="apple-converted-space">
    <w:name w:val="apple-converted-space"/>
    <w:basedOn w:val="a0"/>
    <w:rsid w:val="007957E1"/>
  </w:style>
  <w:style w:type="paragraph" w:styleId="a6">
    <w:name w:val="Balloon Text"/>
    <w:basedOn w:val="a"/>
    <w:link w:val="a7"/>
    <w:uiPriority w:val="99"/>
    <w:semiHidden/>
    <w:unhideWhenUsed/>
    <w:rsid w:val="0079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7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57E1"/>
  </w:style>
  <w:style w:type="paragraph" w:styleId="aa">
    <w:name w:val="footer"/>
    <w:basedOn w:val="a"/>
    <w:link w:val="ab"/>
    <w:uiPriority w:val="99"/>
    <w:semiHidden/>
    <w:unhideWhenUsed/>
    <w:rsid w:val="0079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Админ</cp:lastModifiedBy>
  <cp:revision>11</cp:revision>
  <dcterms:created xsi:type="dcterms:W3CDTF">2016-01-20T04:39:00Z</dcterms:created>
  <dcterms:modified xsi:type="dcterms:W3CDTF">2016-02-02T02:35:00Z</dcterms:modified>
</cp:coreProperties>
</file>