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76250" cy="545665"/>
            <wp:effectExtent l="19050" t="0" r="0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77" w:rsidRPr="00127830" w:rsidRDefault="002D3F77" w:rsidP="00127830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127830">
        <w:rPr>
          <w:rFonts w:ascii="Times New Roman" w:hAnsi="Times New Roman"/>
          <w:sz w:val="26"/>
          <w:szCs w:val="26"/>
        </w:rPr>
        <w:t>Российская Федерация</w:t>
      </w:r>
    </w:p>
    <w:p w:rsidR="002D3F77" w:rsidRPr="00127830" w:rsidRDefault="002D3F77" w:rsidP="00127830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127830">
        <w:rPr>
          <w:rFonts w:ascii="Times New Roman" w:hAnsi="Times New Roman"/>
          <w:sz w:val="26"/>
          <w:szCs w:val="26"/>
        </w:rPr>
        <w:t>Республика Хакасия</w:t>
      </w:r>
    </w:p>
    <w:p w:rsidR="002D3F77" w:rsidRPr="00127830" w:rsidRDefault="00B32B47" w:rsidP="00127830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127830">
        <w:rPr>
          <w:rFonts w:ascii="Times New Roman" w:hAnsi="Times New Roman"/>
          <w:sz w:val="26"/>
          <w:szCs w:val="26"/>
        </w:rPr>
        <w:t>Совет депутатов</w:t>
      </w:r>
      <w:r w:rsidR="002D3F77" w:rsidRPr="00127830">
        <w:rPr>
          <w:rFonts w:ascii="Times New Roman" w:hAnsi="Times New Roman"/>
          <w:sz w:val="26"/>
          <w:szCs w:val="26"/>
        </w:rPr>
        <w:t xml:space="preserve"> Таштыпского сельсовета</w:t>
      </w:r>
    </w:p>
    <w:p w:rsidR="002D3F77" w:rsidRPr="00127830" w:rsidRDefault="00127830" w:rsidP="00127830">
      <w:pPr>
        <w:pStyle w:val="11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127830">
        <w:rPr>
          <w:rFonts w:ascii="Times New Roman" w:hAnsi="Times New Roman"/>
          <w:b/>
          <w:sz w:val="26"/>
          <w:szCs w:val="26"/>
          <w:u w:val="single"/>
        </w:rPr>
        <w:t>ПРОЕКТ</w:t>
      </w:r>
    </w:p>
    <w:p w:rsidR="002D3F77" w:rsidRPr="00127830" w:rsidRDefault="002D3F77" w:rsidP="00127830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Pr="00127830" w:rsidRDefault="002D3F77" w:rsidP="00127830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127830">
        <w:rPr>
          <w:rFonts w:ascii="Times New Roman" w:hAnsi="Times New Roman"/>
          <w:sz w:val="26"/>
          <w:szCs w:val="26"/>
        </w:rPr>
        <w:t>Р Е Ш Е Н И Е</w:t>
      </w:r>
    </w:p>
    <w:p w:rsidR="002D3F77" w:rsidRPr="00127830" w:rsidRDefault="002D3F77" w:rsidP="00127830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127830" w:rsidRDefault="002D3F77" w:rsidP="00127830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127830" w:rsidRDefault="00B16699" w:rsidP="00127830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127830">
        <w:rPr>
          <w:rFonts w:cs="Times New Roman"/>
          <w:sz w:val="26"/>
          <w:szCs w:val="26"/>
          <w:lang w:val="ru-RU"/>
        </w:rPr>
        <w:t>04 марта 2022</w:t>
      </w:r>
      <w:r w:rsidR="002D3F77" w:rsidRPr="00127830">
        <w:rPr>
          <w:rFonts w:cs="Times New Roman"/>
          <w:sz w:val="26"/>
          <w:szCs w:val="26"/>
          <w:lang w:val="ru-RU"/>
        </w:rPr>
        <w:t xml:space="preserve">г.                      </w:t>
      </w:r>
      <w:r w:rsidR="00127830">
        <w:rPr>
          <w:rFonts w:cs="Times New Roman"/>
          <w:sz w:val="26"/>
          <w:szCs w:val="26"/>
          <w:lang w:val="ru-RU"/>
        </w:rPr>
        <w:t xml:space="preserve">           </w:t>
      </w:r>
      <w:r w:rsidR="002D3F77" w:rsidRPr="00127830">
        <w:rPr>
          <w:rFonts w:cs="Times New Roman"/>
          <w:sz w:val="26"/>
          <w:szCs w:val="26"/>
          <w:lang w:val="ru-RU"/>
        </w:rPr>
        <w:t xml:space="preserve">   с. Таштып     </w:t>
      </w:r>
      <w:r w:rsidR="00127830">
        <w:rPr>
          <w:rFonts w:cs="Times New Roman"/>
          <w:sz w:val="26"/>
          <w:szCs w:val="26"/>
          <w:lang w:val="ru-RU"/>
        </w:rPr>
        <w:t xml:space="preserve">                        </w:t>
      </w:r>
      <w:r w:rsidR="002D3F77" w:rsidRPr="00127830">
        <w:rPr>
          <w:rFonts w:cs="Times New Roman"/>
          <w:sz w:val="26"/>
          <w:szCs w:val="26"/>
          <w:lang w:val="ru-RU"/>
        </w:rPr>
        <w:t xml:space="preserve">              №</w:t>
      </w:r>
      <w:r w:rsidR="00A46818" w:rsidRPr="00127830">
        <w:rPr>
          <w:rFonts w:cs="Times New Roman"/>
          <w:sz w:val="26"/>
          <w:szCs w:val="26"/>
          <w:lang w:val="ru-RU"/>
        </w:rPr>
        <w:t>_____</w:t>
      </w:r>
    </w:p>
    <w:p w:rsidR="002D3F77" w:rsidRPr="00127830" w:rsidRDefault="002D3F77" w:rsidP="00127830">
      <w:pPr>
        <w:pStyle w:val="11"/>
        <w:rPr>
          <w:rFonts w:ascii="Times New Roman" w:hAnsi="Times New Roman"/>
          <w:sz w:val="26"/>
          <w:szCs w:val="26"/>
        </w:rPr>
      </w:pPr>
    </w:p>
    <w:p w:rsidR="00127830" w:rsidRDefault="00B16699" w:rsidP="00127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r w:rsidR="00B7759B" w:rsidRPr="00127830">
        <w:rPr>
          <w:rFonts w:ascii="Times New Roman" w:eastAsia="Times New Roman" w:hAnsi="Times New Roman" w:cs="Times New Roman"/>
          <w:b/>
          <w:sz w:val="26"/>
          <w:szCs w:val="26"/>
        </w:rPr>
        <w:t>Правил использования водных объектов общего пользования, расположенных на территории</w:t>
      </w:r>
      <w:r w:rsidR="0012783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7759B" w:rsidRPr="00127830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B7759B" w:rsidRPr="001278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="001278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2D3F77" w:rsidRPr="00127830" w:rsidRDefault="00B7759B" w:rsidP="001278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sz w:val="26"/>
          <w:szCs w:val="26"/>
        </w:rPr>
        <w:t>для личных и бытовых нужд</w:t>
      </w:r>
    </w:p>
    <w:p w:rsidR="002D3F77" w:rsidRPr="00127830" w:rsidRDefault="002D3F77" w:rsidP="00127830">
      <w:pPr>
        <w:pStyle w:val="11"/>
        <w:jc w:val="both"/>
        <w:rPr>
          <w:rFonts w:ascii="Times New Roman" w:hAnsi="Times New Roman"/>
          <w:sz w:val="26"/>
          <w:szCs w:val="26"/>
        </w:rPr>
      </w:pPr>
    </w:p>
    <w:p w:rsidR="002D3F77" w:rsidRPr="00127830" w:rsidRDefault="00B7759B" w:rsidP="001278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Федеральными законами Российской Федерации от 06.10.2003 № 131-ФЗ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в связи с реализацией полномочий органов местного самоуправления в области водных отношений, предусмотренных статьей 27 Водного кодекса Российской Федерации, Совет депутатов муниципального образования </w:t>
      </w:r>
      <w:r w:rsidR="00B16699"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r w:rsidR="00B16699"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r w:rsidR="00B16699"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r w:rsidR="00B16699" w:rsidRPr="001278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B16699" w:rsidRPr="001278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="001278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27830" w:rsidRPr="001278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РЕШИЛ</w:t>
      </w:r>
      <w:r w:rsidR="002D3F77" w:rsidRPr="00127830">
        <w:rPr>
          <w:rFonts w:ascii="Times New Roman" w:hAnsi="Times New Roman" w:cs="Times New Roman"/>
          <w:sz w:val="26"/>
          <w:szCs w:val="26"/>
        </w:rPr>
        <w:t>:</w:t>
      </w:r>
    </w:p>
    <w:p w:rsidR="00B7759B" w:rsidRPr="00127830" w:rsidRDefault="002D3F77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hAnsi="Times New Roman" w:cs="Times New Roman"/>
          <w:sz w:val="26"/>
          <w:szCs w:val="26"/>
        </w:rPr>
        <w:t xml:space="preserve"> 1. </w:t>
      </w:r>
      <w:r w:rsidR="00B16699"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</w:t>
      </w:r>
      <w:r w:rsidR="00B7759B" w:rsidRPr="00127830">
        <w:rPr>
          <w:rFonts w:ascii="Times New Roman" w:eastAsia="Times New Roman" w:hAnsi="Times New Roman" w:cs="Times New Roman"/>
          <w:sz w:val="26"/>
          <w:szCs w:val="26"/>
        </w:rPr>
        <w:t>Правила использования водных объектов общего пользования, расположенных на территории</w:t>
      </w:r>
      <w:r w:rsidR="001278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759B" w:rsidRPr="0012783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="00496709" w:rsidRPr="001278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="001278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7759B" w:rsidRPr="00127830">
        <w:rPr>
          <w:rFonts w:ascii="Times New Roman" w:eastAsia="Times New Roman" w:hAnsi="Times New Roman" w:cs="Times New Roman"/>
          <w:sz w:val="26"/>
          <w:szCs w:val="26"/>
        </w:rPr>
        <w:t>для личных и бытовых нужд (прилагаются).</w:t>
      </w:r>
    </w:p>
    <w:p w:rsidR="0011406E" w:rsidRPr="00127830" w:rsidRDefault="00B16699" w:rsidP="0012783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127830">
        <w:rPr>
          <w:rFonts w:ascii="Times New Roman" w:hAnsi="Times New Roman" w:cs="Times New Roman"/>
          <w:sz w:val="26"/>
          <w:szCs w:val="26"/>
        </w:rPr>
        <w:t>Контроль над</w:t>
      </w:r>
      <w:r w:rsidR="0011406E" w:rsidRPr="00127830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социальной политике, законности, правопорядку и обеспечению безопасности населения (А.И. Салайдинова).</w:t>
      </w:r>
    </w:p>
    <w:p w:rsidR="0011406E" w:rsidRPr="00127830" w:rsidRDefault="0011406E" w:rsidP="0012783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7830">
        <w:rPr>
          <w:rFonts w:ascii="Times New Roman" w:hAnsi="Times New Roman" w:cs="Times New Roman"/>
          <w:sz w:val="26"/>
          <w:szCs w:val="26"/>
        </w:rPr>
        <w:t>3</w:t>
      </w:r>
      <w:r w:rsidR="002D3F77" w:rsidRPr="00127830">
        <w:rPr>
          <w:rFonts w:ascii="Times New Roman" w:hAnsi="Times New Roman" w:cs="Times New Roman"/>
          <w:sz w:val="26"/>
          <w:szCs w:val="26"/>
        </w:rPr>
        <w:t>. Настоящее решение направить для подписания Главе Таштыпского сельсовета.</w:t>
      </w:r>
    </w:p>
    <w:p w:rsidR="002D3F77" w:rsidRPr="00127830" w:rsidRDefault="0011406E" w:rsidP="0012783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7830">
        <w:rPr>
          <w:rFonts w:ascii="Times New Roman" w:hAnsi="Times New Roman" w:cs="Times New Roman"/>
          <w:sz w:val="26"/>
          <w:szCs w:val="26"/>
        </w:rPr>
        <w:t>4</w:t>
      </w:r>
      <w:r w:rsidR="002D3F77" w:rsidRPr="00127830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2D3F77" w:rsidRPr="00127830" w:rsidRDefault="002D3F77" w:rsidP="00127830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</w:p>
    <w:p w:rsidR="002D3F77" w:rsidRPr="00127830" w:rsidRDefault="002D3F77" w:rsidP="001278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127830" w:rsidRDefault="002D3F77" w:rsidP="001278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127830" w:rsidRDefault="002D3F77" w:rsidP="00127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27830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             </w:t>
      </w:r>
      <w:r w:rsidR="0012783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27830">
        <w:rPr>
          <w:rFonts w:ascii="Times New Roman" w:hAnsi="Times New Roman" w:cs="Times New Roman"/>
          <w:sz w:val="26"/>
          <w:szCs w:val="26"/>
        </w:rPr>
        <w:t xml:space="preserve">       Р.Х. Салимов</w:t>
      </w:r>
    </w:p>
    <w:p w:rsidR="002D3F77" w:rsidRPr="00127830" w:rsidRDefault="002D3F77" w:rsidP="001278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D3F77" w:rsidRPr="0012783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830" w:rsidRDefault="00127830" w:rsidP="00127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6699" w:rsidRPr="00127830" w:rsidRDefault="00B16699" w:rsidP="00464B38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Утверждено</w:t>
      </w:r>
    </w:p>
    <w:p w:rsidR="00B16699" w:rsidRPr="00127830" w:rsidRDefault="00127830" w:rsidP="00464B38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B16699"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>ешением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16699"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 депутатов</w:t>
      </w:r>
    </w:p>
    <w:p w:rsidR="00D34EAF" w:rsidRPr="00127830" w:rsidRDefault="00B16699" w:rsidP="00464B38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</w:p>
    <w:p w:rsidR="00D34EAF" w:rsidRPr="00127830" w:rsidRDefault="00D34EAF" w:rsidP="00464B38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Таштыпский сельсовет </w:t>
      </w:r>
    </w:p>
    <w:p w:rsidR="00B16699" w:rsidRPr="00127830" w:rsidRDefault="00B16699" w:rsidP="00464B38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FA6656">
        <w:rPr>
          <w:rFonts w:ascii="Times New Roman" w:eastAsia="Times New Roman" w:hAnsi="Times New Roman" w:cs="Times New Roman"/>
          <w:color w:val="000000"/>
          <w:sz w:val="26"/>
          <w:szCs w:val="26"/>
        </w:rPr>
        <w:t>«04</w:t>
      </w:r>
      <w:r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FA66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марта</w:t>
      </w:r>
      <w:r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2022 г. №___</w:t>
      </w:r>
    </w:p>
    <w:p w:rsidR="00B16699" w:rsidRPr="00127830" w:rsidRDefault="00B16699" w:rsidP="00464B38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03650" w:rsidRDefault="00203650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3650" w:rsidRDefault="00203650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759B" w:rsidRPr="0020365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3650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Правила использования водных объектов общего пользования, расположенных на территории муниципального образования </w:t>
      </w:r>
      <w:r w:rsidRPr="00203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="00203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03650">
        <w:rPr>
          <w:rFonts w:ascii="Times New Roman" w:eastAsia="Times New Roman" w:hAnsi="Times New Roman" w:cs="Times New Roman"/>
          <w:b/>
          <w:sz w:val="26"/>
          <w:szCs w:val="26"/>
        </w:rPr>
        <w:t>для личных и бытовых нужд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</w:p>
    <w:p w:rsidR="00B7759B" w:rsidRPr="00203650" w:rsidRDefault="00B7759B" w:rsidP="0020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1.1. Настоящие Правила разработаны в соответствии с Водным кодексом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статьей 18 Федерального закона от 30.03.1999 № 52-ФЗ «О санитарно-эпидемиологическом благополучии населения» и устанавливают порядок использования поверхностных водных объектов общего пользования для личных и бытовых нужд на территории муниципального образования</w:t>
      </w:r>
      <w:r w:rsidRPr="001278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036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Pr="002036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759B" w:rsidRPr="0020365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1.2.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водопою, водоотведению и обязательны для населения и организаций любой формы собственности на территории муниципального образования </w:t>
      </w:r>
      <w:r w:rsidRPr="002036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Pr="002036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759B" w:rsidRPr="00127830" w:rsidRDefault="00B7759B" w:rsidP="001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2. Основные термины и определения</w:t>
      </w:r>
    </w:p>
    <w:p w:rsidR="00B7759B" w:rsidRPr="00127830" w:rsidRDefault="00B7759B" w:rsidP="0020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2.1. В настоящих Правилах применяются следующие термины и определения: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водный объект - природный или искусственный водоем, водоток либо иной объект, постоянное или временное сосредоточение вод, в котором имеет характерные формы и признаки водного режима;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водный объект общего пользования - поверхностный водный объект, находящийся в государственной или муниципальной собственности, являющийся общедоступным, если иное не предусмотрено Водным кодексом;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личные и бытовые нужды - личные, семейные, домашние нужды, не связанные с осуществлением предпринимательской деятельности, включающие в себя купание, полив садовых и огородных земельных участков; земельных участков, предоставленных для индивидуального жилищного строительства и ведения личного подсобного хозяйства, а также водопой, проведение работ по уходу за сельскохозяйственными животными, любительское и спортивное рыболовство, плавание и причаливание плавучих средств, а также водоотведение;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водоохранная зона - территория, примыкающая к береговой линии (границам водного объекта) рек, ручьев каналов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и истощения их вод, а также сохранения среды обитания водных биологических ресурсов и других объектов животного и растительного мира. Ширина водоохранной зоны устанавливается Водным кодексом Российской Федерации;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lastRenderedPageBreak/>
        <w:t>прибрежная защитная полоса - территория в границах водоохранной зоны, на которой вводятся дополнительные ограничения хозяйственной и иной деятельности;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береговая полоса - полоса земли вдоль береговой линии (границы водного объекта) общего пользования. Ширина береговой полосы водных объектов общего пользования устанавливается Водным кодексом Российской Федерации;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использование водных объектов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дренажные воды - воды, отвод которых осуществляется дренажными сооружениями для сброса в водные объекты.</w:t>
      </w:r>
    </w:p>
    <w:p w:rsidR="00B7759B" w:rsidRPr="00127830" w:rsidRDefault="00B7759B" w:rsidP="001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3. Полномочия органов местного самоуправления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в области водных отношений</w:t>
      </w:r>
    </w:p>
    <w:p w:rsidR="00B7759B" w:rsidRPr="00127830" w:rsidRDefault="00B7759B" w:rsidP="0020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 3.1. К полномочиям администрации муниципального образования </w:t>
      </w:r>
      <w:r w:rsidRPr="002036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 (далее - Администрация) в отношении водных объектов, находящихся в муниципальной собственности муниципального образования </w:t>
      </w:r>
      <w:r w:rsidRPr="002036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Pr="0020365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t>относятся: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3.1.1. Владение, пользование, распоряжение такими водными объектами.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3.1.2. Осуществление мер по предотвращению негативного воздействия вод и ликвидации его последствий.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3.1.3. Осуществление мер по охране таких водных объектов.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3.1.4. Установление ставок платы за пользование такими водными объектами, порядка расчета и взимания этой платы.</w:t>
      </w:r>
    </w:p>
    <w:p w:rsidR="00B7759B" w:rsidRPr="0020365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3.2. К полномочиям Администрации в области водных отношений, кроме полномочий собственника относится установление правил использования водных объектов общего пользования, расположенных на территории муниципального образования </w:t>
      </w:r>
      <w:r w:rsidR="00D34EAF" w:rsidRPr="002036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расположенных на территории муниципального образования </w:t>
      </w:r>
      <w:r w:rsidRPr="002036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Pr="002036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3.3. Водопользование может быть приостановлено или ограничено в случае: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3.3.1. Если водные объекты представляют угрозу причинения вреда жизни и/или опасность для здоровья населения.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3.3.2. Возникновения радиационной аварии или иных чрезвычайных ситуаций природного или техногенного характера.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3.3.3. Причинения вреда окружающей среде.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3.3.4. Установления охранных зон гидроэнергетических объектов.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3.3.5. Обеспечения сохранения водных биоресурсов и их рационального использования.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lastRenderedPageBreak/>
        <w:t>3.3.6. Обнаружения объекта археологического наследия в пределах водного объекта.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3.3.7. В иных предусмотренных федеральными законами случаях.</w:t>
      </w:r>
    </w:p>
    <w:p w:rsidR="00B7759B" w:rsidRPr="00127830" w:rsidRDefault="00B7759B" w:rsidP="001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4. Порядок использования водных объектов общего пользования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для личных и бытовых нужд</w:t>
      </w:r>
    </w:p>
    <w:p w:rsidR="00B7759B" w:rsidRPr="00127830" w:rsidRDefault="00B7759B" w:rsidP="0020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4.1. Использование водных объектов общего пользования для личных и бытовых нужд общедоступно и осуществляется бесплатно, если иное не предусмотрено Водным кодексом Российской Федерации и другими федеральными законами.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4.2. Береговая полоса предназначается для общего пользования.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4.3.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 водных объектов.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В границах водоохранных зон запрещаются: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а) использование сточных вод в целях регулирования плодородия почв;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б)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в) осуществление авиационных мер по борьбе с вредными организмами;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д)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е)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ж) сброс сточных, в том числе дренажных, вод;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з)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lastRenderedPageBreak/>
        <w:t>В границах прибрежных защитных полос наряду с ограничениями, указанными выше, запрещаются: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а) распашка земель;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б) размещение отвалов размываемых грунтов;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в) выпас сельскохозяйственных животных и организация для них летних лагерей, ванн.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4.4. При использовании водных объектов общего пользования, в том числе береговой полосы водного объекта, в соответствии с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запрещается: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4.4.1. Сброс в водные объекты сточных вод всех видов, содержащих возбудителей инфекционных заболеваний бактериальной, вирусной и паразитарной природы в количествах выше гигиенических нормативов;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4.4.2. Сброс сточных вод, содержащих вещества (или продукты их трансформации), для которых не установлены гигиенические нормативы и отсутствуют методы их определения;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4.4.3. Сброс неочищенных сточных вод водного транспорта;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4.4.4. Сброс пульпы, снега;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4.4.5. Сброс отходов;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4.4.6. Сброс нефтепродуктов и нефтесодержащих вод.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4.4.7. Молевой сплав древесины, а также сплав древесины в пучках и кошелях без судовой тяги.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4.4.8. Мойка транспортных средств в водных объектах и на их берегах, а также проведение работ, являющихся источником загрязнения вод, в отсутствие сооружений, обеспечивающих охрану водных объектов от загрязнения, засорения, заиления и истощения вод.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4.4.9. Совершение иных действий, угрожающих жизни и здоровью людей и наносящих вред окружающей среде.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4.5. 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числе: Водным кодексом Российской Федерации, Федеральными законами от 14.03.1995 № 33-ФЗ «Об особо охраняемых природных территориях», от 30.03.1999 № 52-ФЗ «О санитарно-эпидемиологическом благополучии населения», от 20.12.2004 № 166-ФЗ «О рыболовстве и сохранении водных биологических ресурсов», от 23.02.1995 № 26-ФЗ «О природных лечебных ресурсах, лечебно-оздоровительных местностях и курортах», устанавливающим, режимы особой охраны для водных объектов: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отнесенных к особо охраняемым водным объектам;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входящих в состав особо охраняемых природных территорий;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расположенных в границах зон, санитарной охраны источников питьевого и хозяйственно-бытового водоснабжения;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являющихся рыбохозяйственными заповедными зонами;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содержащих природные лечебные ресурсы;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расположенных на территории лечебно-оздоровительной местности или курорта в границах зон округа их санитарной охраны.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4.7. Во избежание загрязнения, засорения и истощения вод водных объектов общего пользования на территории муниципального образования  </w:t>
      </w:r>
      <w:r w:rsidRPr="002036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t>, в соответствии с пунктом 16 статьи 65, пунктом 4 (пунктом 5) статьи 27 Водного кодекса Российской Федерации,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2036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t>необходимо: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4.7.1. Администрации информировать население об ограничениях водопользования на водных объектах общего пользования, расположенных на территории муниципального образования </w:t>
      </w:r>
      <w:r w:rsidR="00D34EAF" w:rsidRPr="002036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bookmarkStart w:id="0" w:name="_GoBack"/>
      <w:bookmarkEnd w:id="0"/>
      <w:r w:rsidR="002036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t>через средства массовой информации и посредством специальных информационных знаков, устанавливаемых вдоль берегов водных объектов (могут быть также использованы иные способы предоставления такой информации).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4.7.2. Юридическим  лицами индивидуальным предпринимателям: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4.7.2.1 проводить санитарно-противоэпидемические (профилактические) мероприятия, направленные на соблюдение гигиенических нормативов качества воды поверхностных водных объектов;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4.7.2.2. контролировать состав сбрасываемых сточных вод и качества воды водных объектов;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4.7.2.3. своевременно информировать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контроля (надзора), об угрозе возникновения, а также при возникновении аварийных ситуаций, представляющих опасность для здоровья населения или условий водопользования.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4.7.3. Физическим лицам, юридическим лицам или индивидуальным предпринимателям, заинтересованные в предоставлении им водного объекта в пользование, обращаться за получением решения о предоставлении водного объекта в пользование в порядке, установленном постановлением Правительства Российской Федерации от 19.01.2022 № 18 «О подготовке и принятии решения о предоставлении водного объекта в пользование».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4.8. Юридическим лицам, индивидуальным предпринимателям запрещается осуществлять сброс в водные объекты общего пользования, захоронение в них и на территории их водоохранных зон и прибрежных защитных полос жидких и твердых коммунальных отходов производства и потребления, а также осуществлять сброс сельскохозяйственных и ливневых сточных вод.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4.9. В случае сброса дренажных и сточных вод в водный объект общего пользования без разрешения на предоставление водных объектов в пользование Администрация имеют право организовать тампонирование выведенных в водный объект труб для установления их владельца и прекращения сброса.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4.10. 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допускается применение приемников, 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lastRenderedPageBreak/>
        <w:t>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B7759B" w:rsidRPr="00127830" w:rsidRDefault="00B7759B" w:rsidP="001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5. Требования к водозабору для личных и бытовых нужд</w:t>
      </w:r>
    </w:p>
    <w:p w:rsidR="00B7759B" w:rsidRPr="00127830" w:rsidRDefault="00B7759B" w:rsidP="0020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5.1.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5.2. Запрещается производить забор (изъятие) водных ресурсов из водного объекта в объеме, оказывающем негативное воздействие на водный объект.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5.3. Водопользование на объектах общего пользования может быть ограничено в случае: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угрозы причинения вреда жизни и здоровью человека;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возникновения чрезвычайных ситуаций природного или техногенного характера;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причинения вреда окружающей среде, объектам культурного наследия;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в иных предусмотренных федеральными законами случаях.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5.4. Запрещается забор воды для полива садовых и огородных земельных участков, земельных участков, предоставленных для индивидуального жилищного строительства,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B7759B" w:rsidRPr="00127830" w:rsidRDefault="00B7759B" w:rsidP="001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6. Требования к местам, отведенным для купания</w:t>
      </w:r>
    </w:p>
    <w:p w:rsidR="00B7759B" w:rsidRPr="00127830" w:rsidRDefault="00B7759B" w:rsidP="00FA6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 6.1. Купание людей на водных объектах общего пользования на территории муниципального образования </w:t>
      </w:r>
      <w:r w:rsidRPr="00FA66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Pr="00FA66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требованиями, установленными Правилами </w:t>
      </w:r>
      <w:r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охраны жизни людей на водных объектах в Республике Хакасия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t>, утвержденными постановлением Правительства Республики Хакасия</w:t>
      </w:r>
      <w:r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15.06.2006 № 166.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6.2. В соответствии с ГОСТ 17.1.5.02-80. «Государственный стандарт Союза ССР. Охрана природы. Гидросфера. 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B7759B" w:rsidRPr="00127830" w:rsidRDefault="00B7759B" w:rsidP="001278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соответствие качества воды и санитарного состояния территории требованиям санитарных норм;</w:t>
      </w:r>
    </w:p>
    <w:p w:rsidR="00B7759B" w:rsidRPr="00127830" w:rsidRDefault="00B7759B" w:rsidP="001278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наличие или возможность устройства удобных и безопасных подходов к воде;</w:t>
      </w:r>
    </w:p>
    <w:p w:rsidR="00B7759B" w:rsidRPr="00127830" w:rsidRDefault="00B7759B" w:rsidP="001278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наличие подъездных путей в зону рекреации;</w:t>
      </w:r>
    </w:p>
    <w:p w:rsidR="00B7759B" w:rsidRPr="00127830" w:rsidRDefault="00B7759B" w:rsidP="001278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безопасный рельеф дна (отсутствие ям, зарослей водных растений, острых камней и пр.);</w:t>
      </w:r>
    </w:p>
    <w:p w:rsidR="00B7759B" w:rsidRPr="00127830" w:rsidRDefault="00B7759B" w:rsidP="001278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благоприятный гидрологический режим (отсутствие водоворотов, течений более 0,5 м/с, резких колебаний уровня воды);</w:t>
      </w:r>
    </w:p>
    <w:p w:rsidR="00B7759B" w:rsidRPr="00127830" w:rsidRDefault="00B7759B" w:rsidP="001278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места, отведенные для купания, должны быть удалены от портов и портовых сооружений, шлюзов, от мест сброса сточных вод, стойбищ и водопоя скота, а также других источников загрязнения;</w:t>
      </w:r>
    </w:p>
    <w:p w:rsidR="00B7759B" w:rsidRPr="00127830" w:rsidRDefault="00B7759B" w:rsidP="001278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места, отведенные для купания, должны быть размещены за пределами санитарно-защитных зон промышленных предприятий и с наветренной стороны по отношению к источникам загрязнения окружающей среды и источникам шума.</w:t>
      </w:r>
    </w:p>
    <w:p w:rsidR="00B7759B" w:rsidRPr="00127830" w:rsidRDefault="00B7759B" w:rsidP="001278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6.3. При использовании водных объектов запрещается: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lastRenderedPageBreak/>
        <w:t>- загрязнять и засорять зону купания и территорию пляжа;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использовать не по назначению оборудование пляжа и спасательные средства, купаться при подъеме красного (черного) флага, означающего, что купание запрещено;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купаться при подъеме красного (черного) флага, означающего что купание запрещено;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заплывать за буйки, обозначающие границы зоны купания;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плавать на предметах (средствах), не предназначенных для плавания (в том числе досках, бревнах, лежаках);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срывать или притапливать буйки, менять местоположение ограждений, обозначающих границы зоны купания, прыгать в воду с не приспособленных для этих целей сооружений;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приводить с собой на пляж животных, за исключением собак-поводырей;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играть в спортивные игры в не отведенных для этих целей местах, а также допускать действия на воде, связанные с подбрасыванием, нырянием и захватом купающихся;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подавать ложные сигналы тревоги;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оставлять без присмотра детей независимо от наличия у них навыков плавания.</w:t>
      </w:r>
    </w:p>
    <w:p w:rsidR="00B7759B" w:rsidRPr="00127830" w:rsidRDefault="00B7759B" w:rsidP="001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7. Требования к выбору мест любительского и спортивного</w:t>
      </w:r>
      <w:r w:rsidR="00FA66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рыболовства и для использования водных объектов общего</w:t>
      </w:r>
      <w:r w:rsidR="00FA66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пользования для плавания на маломерных</w:t>
      </w:r>
      <w:r w:rsidR="00FA66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плавательных средствах</w:t>
      </w:r>
    </w:p>
    <w:p w:rsidR="00B7759B" w:rsidRPr="00127830" w:rsidRDefault="00B7759B" w:rsidP="00FA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7.1. Граждане вправе осуществлять любительское и спортивное рыболовство на водных объектах общего пользования свободно и бесплатно, если иное не предусмотрено Федеральным законом от 20.12.2004 № 166-ФЗ «О рыболовстве и сохранении водных биологических ресурсов». Ограничения любительского и спортивного рыболовства могут устанавливаться в соответствии со статьей 26 вышеуказанного федерального закона. Ограничения рыболовства устанавливаются федеральным органом исполнительной власти в области рыболовства.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Любительское и спортивное рыболовство может осуществляться как с условием возвращения добытых (выловленных) водных биоресурсов в среду их обитания, так и без этого условия.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Любительское и спортивное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На рыболовных участках, выделенных юридическим лицам и индивидуальным предпринимателям для организации любительского и спортивного рыболовства на основании договоров, любительское и спортивное рыболовство осуществляется гражданами при наличии путевки (документа, подтверждающего заключение договора возмездного оказания услуг в области любительского и спортивного рыболовства).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7.2. Использование водных объектов общего пользования для плавания на маломерных средствах производится в соответствии с </w:t>
      </w:r>
      <w:r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 пользования водными объектами для плавания на маломерных судах в Республике Хакасия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t>, утвержденными постановлением Правительства</w:t>
      </w:r>
      <w:r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Республики Хакасия от 27.06.2007 № 199.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7.3. В нерестовый период на водных объектах общего пользования муниципального образования </w:t>
      </w:r>
      <w:r w:rsidRPr="00FA66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Pr="00FA665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в целях сохранения и воспроизводства водных биоресурсов, 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lastRenderedPageBreak/>
        <w:t>могут вводиться ограничения и запрет на лов рыбы, проведение всех видов работ, рыболовных и спортивных соревнований, использование маломерного моторного флота и других плавсредств на нерестовых участках водных объектов рыбохозяйственного значения.</w:t>
      </w:r>
    </w:p>
    <w:p w:rsidR="00B7759B" w:rsidRPr="00127830" w:rsidRDefault="00B7759B" w:rsidP="001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8. Требования к выбору мест для водопоя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сельскохозяйственных животных</w:t>
      </w:r>
    </w:p>
    <w:p w:rsidR="00B7759B" w:rsidRPr="00127830" w:rsidRDefault="00B7759B" w:rsidP="00FA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8.1. Места водопоя сельскохозяйственных животных располагаются на расстоянии не менее 500 метров выше по течению от зон отдыха и купания людей.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8.2. Запрещается устраивать водопой и купание сельскохозяйственных животных в местах, отведенных для купания людей.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8.3. Водопой сельскохозяйственных животных осуществляется под наблюдением пастуха.</w:t>
      </w:r>
    </w:p>
    <w:p w:rsidR="00B7759B" w:rsidRPr="00127830" w:rsidRDefault="00B7759B" w:rsidP="001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9. Требования к водоотведению в водные объекты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общего пользования</w:t>
      </w:r>
    </w:p>
    <w:p w:rsidR="00B7759B" w:rsidRPr="00127830" w:rsidRDefault="00B7759B" w:rsidP="00FA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9.1. Требования к водоотведению в водные объекты общего пользования устанавливаются в соответствии с водным </w:t>
      </w:r>
      <w:hyperlink r:id="rId10" w:tooltip="&lt;div class=&quot;head&quot;&gt;Ссылка на список документов:&amp;#13;&#10;&lt;/div&gt;&lt;div&gt;&lt;span class=&quot;aligner&quot;&gt;&lt;div class=&quot;icon listDocD-16&quot;&gt;&lt;/div&gt;&lt;/span&gt;&lt;span class=&quot;doc&quot;&gt;&lt;div&gt;&quot;Водный кодекс Российской Федерации&quot; от 03.06.2006 N 74-ФЗ&lt;/div&gt;&lt;div&gt;(ред. от 30.12.2021)&lt;/div&gt;&lt;/span&gt;&lt;div&gt;&lt;/" w:history="1">
        <w:r w:rsidRPr="00127830">
          <w:rPr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 w:rsidRPr="00127830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11" w:history="1">
        <w:r w:rsidRPr="00127830">
          <w:rPr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 w:rsidRPr="00127830">
        <w:rPr>
          <w:rFonts w:ascii="Times New Roman" w:eastAsia="Times New Roman" w:hAnsi="Times New Roman" w:cs="Times New Roman"/>
          <w:sz w:val="26"/>
          <w:szCs w:val="26"/>
        </w:rPr>
        <w:t> в области охраны окружающей среды и </w:t>
      </w:r>
      <w:hyperlink r:id="rId12" w:history="1">
        <w:r w:rsidRPr="00127830">
          <w:rPr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 w:rsidRPr="00127830">
        <w:rPr>
          <w:rFonts w:ascii="Times New Roman" w:eastAsia="Times New Roman" w:hAnsi="Times New Roman" w:cs="Times New Roman"/>
          <w:sz w:val="26"/>
          <w:szCs w:val="26"/>
        </w:rPr>
        <w:t>в области обеспечения санитарно-эпидемиологического благополучия населения.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9.2. Запрещается сброс промышленных, сельскохозяйственных, сточных вод, а также организованный сброс ливневых сточных и (или) дренажных вод в водные объекты: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без решения о предоставлении водных объектов в пользование, в установленном законодательством порядке;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зон санитарной охраны источников питьевого и хозяйственно-бытового водоснабжения;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в пределах первого и второго поясов округов санитарной охраны курортов, в местах туризма, спорта и массового отдыха населения;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в водные объекты, содержащие природные лечебные ресурсы;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отнесенные к особо охраняемым водным объектам;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рыбохозяйственных заповедных зон.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Количество веществ и микроорганизмов, содержащихся в сбросах сточных, в том числе дренажных, вод в водные объекты, не должно превышать установленные нормативы допустимого воздействия на водные объекты.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Сброс в водные объекты сточных вод, содержание в которых радиоактивных веществ, пестицидов, агрохимикатов и других опасных для здоровья человека веществ и соединений превышает нормативы допустимого воздействия на водные объекты, запрещается.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В границах водоохранных зон запрещаются использование сточных вод в целях регулирования плодородия почв.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9.3. Сброс сточных вод и (или) дренажных вод может быть ограничен, приостановлен или запрещен по основаниям и в порядке, которые установлены федеральными законами.</w:t>
      </w:r>
    </w:p>
    <w:p w:rsidR="00B7759B" w:rsidRPr="00127830" w:rsidRDefault="00B7759B" w:rsidP="001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A6656" w:rsidRDefault="00FA6656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6656" w:rsidRDefault="00FA6656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10. Оповещение населения и органов местного самоуправления</w:t>
      </w:r>
    </w:p>
    <w:p w:rsidR="00B7759B" w:rsidRPr="00127830" w:rsidRDefault="00B7759B" w:rsidP="00FA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lastRenderedPageBreak/>
        <w:t> 10.1. Об условиях осуществления общего водопользования или его запрещении население оповещается следующими способами: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10.1.1. через средства массовой информации, в том числе социальные сети, не позднее суток с момента установления ограничения водопользования;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10.1.2. трансляция по радио и телевидению в форме информационного сообщения;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10.1.3. размещение на официальном сайте муниципального образования </w:t>
      </w:r>
      <w:r w:rsidRPr="00FA66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10.1.4. посредством специальных информационных знаков, устанавливаемых вдоль берегов водных объектов на видных местах, в том числе возможно ограждение акватории водного объекта.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10.2. Об авариях и иных чрезвычайных ситуациях на водных объектах, расположенных на территории муниципального образования </w:t>
      </w:r>
      <w:r w:rsidRPr="00FA66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Pr="00FA665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 граждане обязаны незамедлительно информировать органы местного самоуправления.</w:t>
      </w:r>
    </w:p>
    <w:p w:rsidR="00B7759B" w:rsidRPr="00127830" w:rsidRDefault="00B7759B" w:rsidP="001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11. Ответственность за нарушение условий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использования водных объектов общего пользования</w:t>
      </w:r>
    </w:p>
    <w:p w:rsidR="00B7759B" w:rsidRPr="00127830" w:rsidRDefault="00B7759B" w:rsidP="00FA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11.1. Лица, виновные в нарушении водного законодательства, несут административную, уголовную ответственность в соответствии с законодательством Российской Федерации.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11.2.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CD3973" w:rsidRPr="00127830" w:rsidRDefault="00CD3973" w:rsidP="001278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CD3973" w:rsidRPr="00127830" w:rsidSect="003443C6">
      <w:headerReference w:type="default" r:id="rId13"/>
      <w:footerReference w:type="first" r:id="rId14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C7F" w:rsidRDefault="00146C7F" w:rsidP="00F9698C">
      <w:pPr>
        <w:spacing w:after="0" w:line="240" w:lineRule="auto"/>
      </w:pPr>
      <w:r>
        <w:separator/>
      </w:r>
    </w:p>
  </w:endnote>
  <w:endnote w:type="continuationSeparator" w:id="1">
    <w:p w:rsidR="00146C7F" w:rsidRDefault="00146C7F" w:rsidP="00F9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18" w:rsidRDefault="004233D7" w:rsidP="00075A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8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818" w:rsidRDefault="00A46818" w:rsidP="00075A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18" w:rsidRDefault="00A46818" w:rsidP="00075A5F">
    <w:pPr>
      <w:pStyle w:val="a3"/>
      <w:framePr w:wrap="around" w:vAnchor="text" w:hAnchor="margin" w:xAlign="right" w:y="1"/>
      <w:rPr>
        <w:rStyle w:val="a5"/>
      </w:rPr>
    </w:pPr>
  </w:p>
  <w:p w:rsidR="00A46818" w:rsidRDefault="00A46818" w:rsidP="00075A5F">
    <w:pPr>
      <w:pStyle w:val="a3"/>
      <w:framePr w:wrap="around" w:vAnchor="text" w:hAnchor="margin" w:xAlign="right" w:y="1"/>
      <w:rPr>
        <w:rStyle w:val="a5"/>
      </w:rPr>
    </w:pPr>
  </w:p>
  <w:p w:rsidR="00A46818" w:rsidRDefault="00A46818" w:rsidP="00075A5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46C7F" w:rsidP="008B567E">
    <w:pPr>
      <w:pStyle w:val="a3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C7F" w:rsidRDefault="00146C7F" w:rsidP="00F9698C">
      <w:pPr>
        <w:spacing w:after="0" w:line="240" w:lineRule="auto"/>
      </w:pPr>
      <w:r>
        <w:separator/>
      </w:r>
    </w:p>
  </w:footnote>
  <w:footnote w:type="continuationSeparator" w:id="1">
    <w:p w:rsidR="00146C7F" w:rsidRDefault="00146C7F" w:rsidP="00F9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1140167"/>
    </w:sdtPr>
    <w:sdtContent>
      <w:p w:rsidR="003A6F40" w:rsidRDefault="004233D7">
        <w:pPr>
          <w:pStyle w:val="a7"/>
          <w:jc w:val="center"/>
        </w:pPr>
        <w:r>
          <w:fldChar w:fldCharType="begin"/>
        </w:r>
        <w:r w:rsidR="00D34EAF">
          <w:instrText>PAGE   \* MERGEFORMAT</w:instrText>
        </w:r>
        <w:r>
          <w:fldChar w:fldCharType="separate"/>
        </w:r>
        <w:r w:rsidR="00464B38">
          <w:rPr>
            <w:noProof/>
          </w:rPr>
          <w:t>5</w:t>
        </w:r>
        <w:r>
          <w:fldChar w:fldCharType="end"/>
        </w:r>
      </w:p>
    </w:sdtContent>
  </w:sdt>
  <w:p w:rsidR="003A6F40" w:rsidRDefault="00146C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AB5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866DD"/>
    <w:multiLevelType w:val="hybridMultilevel"/>
    <w:tmpl w:val="99FE4A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202C2"/>
    <w:multiLevelType w:val="hybridMultilevel"/>
    <w:tmpl w:val="128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849D4"/>
    <w:multiLevelType w:val="hybridMultilevel"/>
    <w:tmpl w:val="7D50E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D7288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59D6E0A"/>
    <w:multiLevelType w:val="hybridMultilevel"/>
    <w:tmpl w:val="C5EA5A7E"/>
    <w:lvl w:ilvl="0" w:tplc="77905C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93CA4"/>
    <w:multiLevelType w:val="hybridMultilevel"/>
    <w:tmpl w:val="662A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36E73"/>
    <w:multiLevelType w:val="hybridMultilevel"/>
    <w:tmpl w:val="7A3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92679"/>
    <w:multiLevelType w:val="hybridMultilevel"/>
    <w:tmpl w:val="DBDE5C40"/>
    <w:lvl w:ilvl="0" w:tplc="73422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632B18"/>
    <w:multiLevelType w:val="hybridMultilevel"/>
    <w:tmpl w:val="DE46BE76"/>
    <w:lvl w:ilvl="0" w:tplc="77905C1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705E2750"/>
    <w:multiLevelType w:val="hybridMultilevel"/>
    <w:tmpl w:val="2D4C4C82"/>
    <w:lvl w:ilvl="0" w:tplc="A3F6C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74BE687B"/>
    <w:multiLevelType w:val="hybridMultilevel"/>
    <w:tmpl w:val="119E5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B55432A"/>
    <w:multiLevelType w:val="hybridMultilevel"/>
    <w:tmpl w:val="0C4647A4"/>
    <w:lvl w:ilvl="0" w:tplc="D8FE2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F77"/>
    <w:rsid w:val="00075A5F"/>
    <w:rsid w:val="0011119F"/>
    <w:rsid w:val="0011406E"/>
    <w:rsid w:val="0012316D"/>
    <w:rsid w:val="00127830"/>
    <w:rsid w:val="00146C7F"/>
    <w:rsid w:val="00203650"/>
    <w:rsid w:val="00214546"/>
    <w:rsid w:val="002D3F77"/>
    <w:rsid w:val="002F0E5E"/>
    <w:rsid w:val="00382C64"/>
    <w:rsid w:val="00407E5A"/>
    <w:rsid w:val="004233D7"/>
    <w:rsid w:val="00464B38"/>
    <w:rsid w:val="00496709"/>
    <w:rsid w:val="005033E0"/>
    <w:rsid w:val="00520AC3"/>
    <w:rsid w:val="005C2978"/>
    <w:rsid w:val="005D4DBC"/>
    <w:rsid w:val="00620021"/>
    <w:rsid w:val="00644E77"/>
    <w:rsid w:val="006730C8"/>
    <w:rsid w:val="007563F3"/>
    <w:rsid w:val="007710D3"/>
    <w:rsid w:val="007D7E53"/>
    <w:rsid w:val="00853225"/>
    <w:rsid w:val="00965ED7"/>
    <w:rsid w:val="0097543C"/>
    <w:rsid w:val="00A2159E"/>
    <w:rsid w:val="00A32F82"/>
    <w:rsid w:val="00A46818"/>
    <w:rsid w:val="00A525E4"/>
    <w:rsid w:val="00B16699"/>
    <w:rsid w:val="00B32B47"/>
    <w:rsid w:val="00B7759B"/>
    <w:rsid w:val="00BB424C"/>
    <w:rsid w:val="00CD3973"/>
    <w:rsid w:val="00CD7357"/>
    <w:rsid w:val="00D261A3"/>
    <w:rsid w:val="00D34EAF"/>
    <w:rsid w:val="00D51774"/>
    <w:rsid w:val="00E508BA"/>
    <w:rsid w:val="00ED62CF"/>
    <w:rsid w:val="00EF6114"/>
    <w:rsid w:val="00F00C39"/>
    <w:rsid w:val="00F9698C"/>
    <w:rsid w:val="00FA6656"/>
    <w:rsid w:val="00FC0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8C"/>
  </w:style>
  <w:style w:type="paragraph" w:styleId="1">
    <w:name w:val="heading 1"/>
    <w:basedOn w:val="a"/>
    <w:link w:val="10"/>
    <w:qFormat/>
    <w:rsid w:val="002D3F7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D3F7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7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D3F7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uiPriority w:val="99"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D3F77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2D3F77"/>
  </w:style>
  <w:style w:type="table" w:styleId="a6">
    <w:name w:val="Table Grid"/>
    <w:basedOn w:val="a1"/>
    <w:rsid w:val="002D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D3F77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D3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rsid w:val="002D3F77"/>
    <w:rPr>
      <w:rFonts w:cs="Times New Roman"/>
      <w:color w:val="0000FF"/>
      <w:u w:val="single"/>
    </w:rPr>
  </w:style>
  <w:style w:type="paragraph" w:styleId="ac">
    <w:name w:val="Normal (Web)"/>
    <w:basedOn w:val="a"/>
    <w:rsid w:val="002D3F7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2D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одержимое таблицы"/>
    <w:basedOn w:val="a"/>
    <w:rsid w:val="002D3F7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Статья"/>
    <w:basedOn w:val="a"/>
    <w:next w:val="a"/>
    <w:rsid w:val="002D3F7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xtcopy1">
    <w:name w:val="textcopy1"/>
    <w:basedOn w:val="a0"/>
    <w:rsid w:val="002D3F77"/>
    <w:rPr>
      <w:rFonts w:ascii="Verdana" w:hAnsi="Verdana" w:cs="Verdana"/>
      <w:color w:val="000000"/>
      <w:sz w:val="17"/>
      <w:szCs w:val="17"/>
    </w:rPr>
  </w:style>
  <w:style w:type="character" w:customStyle="1" w:styleId="af">
    <w:name w:val="Основной текст_"/>
    <w:basedOn w:val="a0"/>
    <w:link w:val="13"/>
    <w:locked/>
    <w:rsid w:val="002D3F77"/>
    <w:rPr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2D3F77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"/>
    <w:rsid w:val="002D3F77"/>
    <w:pPr>
      <w:shd w:val="clear" w:color="auto" w:fill="FFFFFF"/>
      <w:spacing w:after="0" w:line="240" w:lineRule="atLeast"/>
    </w:pPr>
    <w:rPr>
      <w:spacing w:val="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F77"/>
    <w:pPr>
      <w:shd w:val="clear" w:color="auto" w:fill="FFFFFF"/>
      <w:spacing w:before="120" w:after="0" w:line="240" w:lineRule="atLeast"/>
    </w:pPr>
    <w:rPr>
      <w:sz w:val="21"/>
      <w:szCs w:val="21"/>
      <w:shd w:val="clear" w:color="auto" w:fill="FFFFFF"/>
    </w:rPr>
  </w:style>
  <w:style w:type="paragraph" w:styleId="af0">
    <w:name w:val="Plain Text"/>
    <w:basedOn w:val="a"/>
    <w:link w:val="af1"/>
    <w:rsid w:val="002D3F7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2D3F77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2D3F7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Nonformat">
    <w:name w:val="ConsNonformat"/>
    <w:rsid w:val="002D3F77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2">
    <w:name w:val="Body Text Indent"/>
    <w:basedOn w:val="a"/>
    <w:link w:val="af3"/>
    <w:rsid w:val="002D3F7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2D3F77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2D3F77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D3F77"/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af4">
    <w:name w:val="Цветовое выделение"/>
    <w:rsid w:val="002D3F77"/>
    <w:rPr>
      <w:b/>
      <w:color w:val="000080"/>
    </w:rPr>
  </w:style>
  <w:style w:type="character" w:customStyle="1" w:styleId="af5">
    <w:name w:val="Гипертекстовая ссылка"/>
    <w:basedOn w:val="af4"/>
    <w:rsid w:val="002D3F77"/>
    <w:rPr>
      <w:rFonts w:cs="Times New Roman"/>
      <w:b/>
      <w:color w:val="008000"/>
    </w:rPr>
  </w:style>
  <w:style w:type="paragraph" w:customStyle="1" w:styleId="af6">
    <w:name w:val="Нормальный (таблица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9">
    <w:name w:val="Заголовок статьи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Колонтитул_"/>
    <w:basedOn w:val="a0"/>
    <w:link w:val="afb"/>
    <w:locked/>
    <w:rsid w:val="002D3F77"/>
    <w:rPr>
      <w:shd w:val="clear" w:color="auto" w:fill="FFFFFF"/>
    </w:rPr>
  </w:style>
  <w:style w:type="character" w:customStyle="1" w:styleId="14pt">
    <w:name w:val="Колонтитул + 14 pt"/>
    <w:basedOn w:val="afa"/>
    <w:rsid w:val="002D3F77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f"/>
    <w:rsid w:val="002D3F77"/>
    <w:rPr>
      <w:spacing w:val="6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2D3F77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D3F77"/>
    <w:rPr>
      <w:sz w:val="42"/>
      <w:szCs w:val="42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2D3F77"/>
    <w:rPr>
      <w:spacing w:val="30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2D3F77"/>
    <w:rPr>
      <w:spacing w:val="-20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f"/>
    <w:rsid w:val="002D3F77"/>
    <w:rPr>
      <w:spacing w:val="0"/>
      <w:sz w:val="26"/>
      <w:szCs w:val="26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2D3F77"/>
    <w:rPr>
      <w:sz w:val="17"/>
      <w:szCs w:val="17"/>
      <w:shd w:val="clear" w:color="auto" w:fill="FFFFFF"/>
    </w:rPr>
  </w:style>
  <w:style w:type="character" w:customStyle="1" w:styleId="130">
    <w:name w:val="Основной текст + 13"/>
    <w:aliases w:val="5 pt1,Курсив1,Интервал 1 pt1"/>
    <w:basedOn w:val="af"/>
    <w:rsid w:val="002D3F77"/>
    <w:rPr>
      <w:i/>
      <w:iCs/>
      <w:spacing w:val="30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f"/>
    <w:rsid w:val="002D3F77"/>
    <w:rPr>
      <w:spacing w:val="0"/>
      <w:sz w:val="26"/>
      <w:szCs w:val="26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2D3F77"/>
    <w:rPr>
      <w:rFonts w:ascii="Franklin Gothic Heavy" w:hAnsi="Franklin Gothic Heavy"/>
      <w:sz w:val="19"/>
      <w:szCs w:val="19"/>
      <w:shd w:val="clear" w:color="auto" w:fill="FFFFFF"/>
    </w:rPr>
  </w:style>
  <w:style w:type="character" w:customStyle="1" w:styleId="43">
    <w:name w:val="Основной текст4"/>
    <w:basedOn w:val="af"/>
    <w:rsid w:val="002D3F77"/>
    <w:rPr>
      <w:spacing w:val="0"/>
      <w:sz w:val="26"/>
      <w:szCs w:val="26"/>
      <w:u w:val="single"/>
      <w:shd w:val="clear" w:color="auto" w:fill="FFFFFF"/>
    </w:rPr>
  </w:style>
  <w:style w:type="character" w:customStyle="1" w:styleId="12pt">
    <w:name w:val="Основной текст + 12 pt"/>
    <w:basedOn w:val="af"/>
    <w:rsid w:val="002D3F77"/>
    <w:rPr>
      <w:spacing w:val="0"/>
      <w:sz w:val="24"/>
      <w:szCs w:val="24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2D3F77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paragraph" w:customStyle="1" w:styleId="afb">
    <w:name w:val="Колонтитул"/>
    <w:basedOn w:val="a"/>
    <w:link w:val="afa"/>
    <w:rsid w:val="002D3F77"/>
    <w:pPr>
      <w:shd w:val="clear" w:color="auto" w:fill="FFFFFF"/>
      <w:spacing w:after="0" w:line="240" w:lineRule="auto"/>
    </w:pPr>
  </w:style>
  <w:style w:type="paragraph" w:customStyle="1" w:styleId="20">
    <w:name w:val="Основной текст (2)"/>
    <w:basedOn w:val="a"/>
    <w:link w:val="2"/>
    <w:rsid w:val="002D3F77"/>
    <w:pPr>
      <w:shd w:val="clear" w:color="auto" w:fill="FFFFFF"/>
      <w:spacing w:before="60" w:after="540" w:line="240" w:lineRule="atLeas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2D3F77"/>
    <w:pPr>
      <w:shd w:val="clear" w:color="auto" w:fill="FFFFFF"/>
      <w:spacing w:after="0" w:line="240" w:lineRule="atLeast"/>
      <w:ind w:firstLine="680"/>
      <w:jc w:val="both"/>
    </w:pPr>
    <w:rPr>
      <w:sz w:val="42"/>
      <w:szCs w:val="42"/>
    </w:rPr>
  </w:style>
  <w:style w:type="paragraph" w:customStyle="1" w:styleId="42">
    <w:name w:val="Основной текст (4)"/>
    <w:basedOn w:val="a"/>
    <w:link w:val="41"/>
    <w:rsid w:val="002D3F77"/>
    <w:pPr>
      <w:shd w:val="clear" w:color="auto" w:fill="FFFFFF"/>
      <w:spacing w:after="180" w:line="240" w:lineRule="atLeast"/>
    </w:pPr>
    <w:rPr>
      <w:spacing w:val="30"/>
      <w:sz w:val="27"/>
      <w:szCs w:val="27"/>
    </w:rPr>
  </w:style>
  <w:style w:type="paragraph" w:customStyle="1" w:styleId="510">
    <w:name w:val="Основной текст (5)1"/>
    <w:basedOn w:val="a"/>
    <w:rsid w:val="002D3F77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</w:rPr>
  </w:style>
  <w:style w:type="paragraph" w:customStyle="1" w:styleId="60">
    <w:name w:val="Основной текст (6)"/>
    <w:basedOn w:val="a"/>
    <w:link w:val="6"/>
    <w:rsid w:val="002D3F77"/>
    <w:pPr>
      <w:shd w:val="clear" w:color="auto" w:fill="FFFFFF"/>
      <w:spacing w:after="720" w:line="240" w:lineRule="atLeas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2D3F77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paragraph" w:customStyle="1" w:styleId="Style3">
    <w:name w:val="Style3"/>
    <w:basedOn w:val="a"/>
    <w:rsid w:val="002D3F7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"/>
    <w:rsid w:val="002D3F77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basedOn w:val="a0"/>
    <w:rsid w:val="002D3F77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2D3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15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7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71">
    <w:name w:val="Знак Знак7"/>
    <w:basedOn w:val="a0"/>
    <w:locked/>
    <w:rsid w:val="002D3F7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2">
    <w:name w:val="Знак Знак2"/>
    <w:basedOn w:val="a0"/>
    <w:locked/>
    <w:rsid w:val="002D3F77"/>
    <w:rPr>
      <w:rFonts w:ascii="Courier New" w:eastAsia="Calibri" w:hAnsi="Courier New"/>
      <w:lang w:val="ru-RU" w:eastAsia="ru-RU" w:bidi="ar-SA"/>
    </w:rPr>
  </w:style>
  <w:style w:type="character" w:customStyle="1" w:styleId="18">
    <w:name w:val="Знак Знак1"/>
    <w:basedOn w:val="a0"/>
    <w:locked/>
    <w:rsid w:val="002D3F77"/>
    <w:rPr>
      <w:rFonts w:eastAsia="Calibri"/>
      <w:sz w:val="24"/>
      <w:lang w:val="ru-RU" w:eastAsia="ru-RU" w:bidi="ar-SA"/>
    </w:rPr>
  </w:style>
  <w:style w:type="character" w:customStyle="1" w:styleId="afc">
    <w:name w:val="Знак Знак"/>
    <w:basedOn w:val="a0"/>
    <w:locked/>
    <w:rsid w:val="002D3F77"/>
    <w:rPr>
      <w:rFonts w:eastAsia="Calibri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onsultant.op.ru/region/cgi/online.cgi?req=doc&amp;rnd=69E6C3686F0ED974728DB32A419A6595&amp;base=LAW&amp;n=390280&amp;dst=115&amp;field=134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ultant.op.ru/region/cgi/online.cgi?req=query&amp;mode=multiref&amp;rnd=69E6C3686F0ED974728DB32A419A6595&amp;REFBASE=LAW&amp;REFDOC=408088&amp;REFFIELD=134&amp;REFSEGM=186&amp;REFIDX=38&amp;REFDST=220&amp;REFPAGE=tex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nsultant.op.ru/region/cgi/online.cgi?req=query&amp;mode=multiref&amp;rnd=69E6C3686F0ED974728DB32A419A6595&amp;REFBASE=LAW&amp;REFDOC=408088&amp;REFFIELD=134&amp;REFSEGM=167&amp;REFIDX=38&amp;REFDST=220&amp;REFPAGE=tex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3963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2022-02-25T07:14:00Z</cp:lastPrinted>
  <dcterms:created xsi:type="dcterms:W3CDTF">2022-02-25T07:14:00Z</dcterms:created>
  <dcterms:modified xsi:type="dcterms:W3CDTF">2022-03-02T08:13:00Z</dcterms:modified>
</cp:coreProperties>
</file>