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8" w:rsidRDefault="00A63D60" w:rsidP="000D52DE">
      <w:pPr>
        <w:pStyle w:val="a3"/>
        <w:jc w:val="center"/>
      </w:pPr>
      <w:r w:rsidRPr="000D52DE">
        <w:t>РОССТАТ</w:t>
      </w:r>
    </w:p>
    <w:p w:rsidR="003E2773" w:rsidRPr="000D52DE" w:rsidRDefault="00383C7B" w:rsidP="000D52DE">
      <w:pPr>
        <w:pStyle w:val="a3"/>
        <w:jc w:val="center"/>
      </w:pPr>
    </w:p>
    <w:p w:rsidR="00D60B80" w:rsidRPr="000D52DE" w:rsidRDefault="00A63D6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A63D60" w:rsidP="000D52DE">
      <w:pPr>
        <w:pStyle w:val="3"/>
      </w:pPr>
      <w:r w:rsidRPr="000D52DE">
        <w:t>(КРАСНОЯРСКСТАТ)</w:t>
      </w:r>
    </w:p>
    <w:p w:rsidR="0003642B" w:rsidRPr="000D52DE" w:rsidRDefault="00383C7B" w:rsidP="000D52DE">
      <w:pPr>
        <w:jc w:val="center"/>
        <w:rPr>
          <w:sz w:val="28"/>
        </w:rPr>
      </w:pPr>
    </w:p>
    <w:p w:rsidR="0003642B" w:rsidRPr="00BE5332" w:rsidRDefault="00A63D60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383C7B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193B1A" w:rsidRDefault="00A63D60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193B1A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Pr="00193B1A">
        <w:rPr>
          <w:rFonts w:ascii="Arial" w:hAnsi="Arial" w:cs="Arial"/>
          <w:b/>
          <w:sz w:val="26"/>
          <w:szCs w:val="26"/>
        </w:rPr>
        <w:br/>
        <w:t>в Республике Хакасия в 2019 году</w:t>
      </w:r>
    </w:p>
    <w:p w:rsidR="00EF0E0C" w:rsidRPr="002812F6" w:rsidRDefault="00A63D60" w:rsidP="000D52DE">
      <w:pPr>
        <w:jc w:val="center"/>
        <w:rPr>
          <w:rFonts w:ascii="Arial" w:hAnsi="Arial" w:cs="Arial"/>
          <w:sz w:val="24"/>
          <w:szCs w:val="24"/>
        </w:rPr>
      </w:pPr>
      <w:r w:rsidRPr="002812F6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383C7B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9741C0" w:rsidTr="00175F82">
        <w:tc>
          <w:tcPr>
            <w:tcW w:w="3227" w:type="dxa"/>
          </w:tcPr>
          <w:p w:rsidR="00175F82" w:rsidRPr="00A63D60" w:rsidRDefault="00A63D60" w:rsidP="00383C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383C7B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3544" w:type="dxa"/>
          </w:tcPr>
          <w:p w:rsidR="00175F82" w:rsidRDefault="00383C7B" w:rsidP="000E0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Default="00A63D60" w:rsidP="00916AB7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C43566" w:rsidRPr="000D52DE" w:rsidRDefault="00383C7B" w:rsidP="000D52DE">
      <w:pPr>
        <w:jc w:val="center"/>
        <w:rPr>
          <w:sz w:val="24"/>
          <w:szCs w:val="24"/>
        </w:rPr>
      </w:pPr>
    </w:p>
    <w:p w:rsidR="000603AC" w:rsidRPr="000D52DE" w:rsidRDefault="00383C7B" w:rsidP="000D52DE">
      <w:pPr>
        <w:ind w:firstLine="720"/>
        <w:jc w:val="both"/>
        <w:rPr>
          <w:sz w:val="22"/>
        </w:rPr>
      </w:pPr>
    </w:p>
    <w:p w:rsidR="00D6033E" w:rsidRPr="0033788D" w:rsidRDefault="00A63D60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33788D">
        <w:rPr>
          <w:sz w:val="28"/>
        </w:rPr>
        <w:t xml:space="preserve"> в 2019 году научными исследованиями и разработками </w:t>
      </w:r>
      <w:r>
        <w:rPr>
          <w:sz w:val="28"/>
        </w:rPr>
        <w:t>занимали</w:t>
      </w:r>
      <w:r w:rsidRPr="0033788D">
        <w:rPr>
          <w:sz w:val="28"/>
        </w:rPr>
        <w:t xml:space="preserve">сь </w:t>
      </w:r>
      <w:r>
        <w:rPr>
          <w:sz w:val="28"/>
        </w:rPr>
        <w:t>9</w:t>
      </w:r>
      <w:r w:rsidRPr="0033788D">
        <w:rPr>
          <w:sz w:val="28"/>
        </w:rPr>
        <w:t xml:space="preserve"> организаций</w:t>
      </w:r>
      <w:r>
        <w:rPr>
          <w:sz w:val="28"/>
        </w:rPr>
        <w:t xml:space="preserve">, как и </w:t>
      </w:r>
      <w:r w:rsidRPr="0033788D">
        <w:rPr>
          <w:sz w:val="28"/>
        </w:rPr>
        <w:t xml:space="preserve">в 2018 году. Численность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характера), на конец 2019 года составляла </w:t>
      </w:r>
      <w:r>
        <w:rPr>
          <w:sz w:val="28"/>
        </w:rPr>
        <w:t>107</w:t>
      </w:r>
      <w:r w:rsidRPr="0033788D">
        <w:rPr>
          <w:sz w:val="28"/>
        </w:rPr>
        <w:t xml:space="preserve"> человек, что</w:t>
      </w:r>
      <w:r>
        <w:rPr>
          <w:sz w:val="28"/>
        </w:rPr>
        <w:t xml:space="preserve"> </w:t>
      </w:r>
      <w:r w:rsidRPr="0033788D">
        <w:rPr>
          <w:sz w:val="28"/>
        </w:rPr>
        <w:t>на</w:t>
      </w:r>
      <w:r>
        <w:rPr>
          <w:sz w:val="28"/>
        </w:rPr>
        <w:t xml:space="preserve"> 10</w:t>
      </w:r>
      <w:r w:rsidRPr="0033788D">
        <w:rPr>
          <w:sz w:val="28"/>
        </w:rPr>
        <w:t>,</w:t>
      </w:r>
      <w:r>
        <w:rPr>
          <w:sz w:val="28"/>
        </w:rPr>
        <w:t xml:space="preserve">3 </w:t>
      </w:r>
      <w:r w:rsidRPr="0033788D">
        <w:rPr>
          <w:sz w:val="28"/>
        </w:rPr>
        <w:t xml:space="preserve">процента </w:t>
      </w:r>
      <w:r>
        <w:rPr>
          <w:sz w:val="28"/>
        </w:rPr>
        <w:t>боль</w:t>
      </w:r>
      <w:r w:rsidRPr="0033788D">
        <w:rPr>
          <w:sz w:val="28"/>
        </w:rPr>
        <w:t>ше предыдущего года.</w:t>
      </w:r>
    </w:p>
    <w:p w:rsidR="009C033D" w:rsidRPr="0033788D" w:rsidRDefault="00A63D60" w:rsidP="000D52DE">
      <w:pPr>
        <w:ind w:firstLine="720"/>
        <w:jc w:val="both"/>
        <w:rPr>
          <w:sz w:val="28"/>
        </w:rPr>
      </w:pPr>
      <w:r>
        <w:rPr>
          <w:sz w:val="28"/>
        </w:rPr>
        <w:t>Более половины работников, выполнявших научные исследования и разработки, составляли исследователи – 80 человек на конец 2019 года (на 1,3 процента больше, чем на конец 2018 года), из них у</w:t>
      </w:r>
      <w:r w:rsidRPr="0033788D">
        <w:rPr>
          <w:sz w:val="28"/>
        </w:rPr>
        <w:t xml:space="preserve">ченую степень доктора наук имели </w:t>
      </w:r>
      <w:r>
        <w:rPr>
          <w:sz w:val="28"/>
        </w:rPr>
        <w:t>7,5</w:t>
      </w:r>
      <w:r w:rsidRPr="0033788D">
        <w:rPr>
          <w:sz w:val="28"/>
        </w:rPr>
        <w:t xml:space="preserve"> процент</w:t>
      </w:r>
      <w:r>
        <w:rPr>
          <w:sz w:val="28"/>
        </w:rPr>
        <w:t>а</w:t>
      </w:r>
      <w:r w:rsidRPr="0033788D">
        <w:rPr>
          <w:sz w:val="28"/>
        </w:rPr>
        <w:t xml:space="preserve"> исследователей, кандидата наук – 6</w:t>
      </w:r>
      <w:r>
        <w:rPr>
          <w:sz w:val="28"/>
        </w:rPr>
        <w:t>5</w:t>
      </w:r>
      <w:r w:rsidRPr="0033788D">
        <w:rPr>
          <w:sz w:val="28"/>
        </w:rPr>
        <w:t> процент</w:t>
      </w:r>
      <w:r>
        <w:rPr>
          <w:sz w:val="28"/>
        </w:rPr>
        <w:t>ов</w:t>
      </w:r>
      <w:r w:rsidRPr="0033788D">
        <w:rPr>
          <w:sz w:val="28"/>
        </w:rPr>
        <w:t xml:space="preserve">. Наибольшее число исследователей осуществляли научную деятельность в области </w:t>
      </w:r>
      <w:r>
        <w:rPr>
          <w:sz w:val="28"/>
        </w:rPr>
        <w:t>гуманитарны</w:t>
      </w:r>
      <w:r w:rsidRPr="0033788D">
        <w:rPr>
          <w:sz w:val="28"/>
        </w:rPr>
        <w:t>х наук – 4</w:t>
      </w:r>
      <w:r>
        <w:rPr>
          <w:sz w:val="28"/>
        </w:rPr>
        <w:t>6</w:t>
      </w:r>
      <w:r w:rsidRPr="0033788D">
        <w:rPr>
          <w:sz w:val="28"/>
        </w:rPr>
        <w:t>,</w:t>
      </w:r>
      <w:r>
        <w:rPr>
          <w:sz w:val="28"/>
        </w:rPr>
        <w:t>3</w:t>
      </w:r>
      <w:r w:rsidRPr="0033788D">
        <w:rPr>
          <w:sz w:val="28"/>
        </w:rPr>
        <w:t xml:space="preserve"> процента. </w:t>
      </w:r>
      <w:r>
        <w:rPr>
          <w:sz w:val="28"/>
        </w:rPr>
        <w:t>Удельный вес женщин в численности исследователей составлял 71,3 процента.</w:t>
      </w:r>
    </w:p>
    <w:p w:rsidR="00D6033E" w:rsidRPr="0033788D" w:rsidRDefault="00A63D60" w:rsidP="000D52DE">
      <w:pPr>
        <w:ind w:firstLine="708"/>
        <w:jc w:val="both"/>
        <w:rPr>
          <w:sz w:val="28"/>
        </w:rPr>
      </w:pPr>
      <w:r w:rsidRPr="0033788D">
        <w:rPr>
          <w:sz w:val="28"/>
        </w:rPr>
        <w:t>Стоимость выполненных работ, услуг и произведенных товаров (без</w:t>
      </w:r>
      <w:r>
        <w:rPr>
          <w:sz w:val="28"/>
        </w:rPr>
        <w:t> </w:t>
      </w:r>
      <w:r w:rsidRPr="0033788D">
        <w:rPr>
          <w:sz w:val="28"/>
        </w:rPr>
        <w:t xml:space="preserve">НДС, акцизов и других аналогичных платежей) за 2019 год составила </w:t>
      </w:r>
      <w:r>
        <w:rPr>
          <w:sz w:val="28"/>
        </w:rPr>
        <w:t>103,2</w:t>
      </w:r>
      <w:r w:rsidRPr="0033788D">
        <w:rPr>
          <w:sz w:val="28"/>
        </w:rPr>
        <w:t> 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рублей, из которых </w:t>
      </w:r>
      <w:r>
        <w:rPr>
          <w:sz w:val="28"/>
        </w:rPr>
        <w:t>93,7 процента</w:t>
      </w:r>
      <w:r w:rsidRPr="0033788D">
        <w:rPr>
          <w:sz w:val="28"/>
        </w:rPr>
        <w:t xml:space="preserve"> приходилось на</w:t>
      </w:r>
      <w:r>
        <w:rPr>
          <w:sz w:val="28"/>
        </w:rPr>
        <w:t> </w:t>
      </w:r>
      <w:r w:rsidRPr="0033788D">
        <w:rPr>
          <w:sz w:val="28"/>
        </w:rPr>
        <w:t xml:space="preserve">исследования и разработки, </w:t>
      </w:r>
      <w:r>
        <w:rPr>
          <w:sz w:val="28"/>
        </w:rPr>
        <w:t>1,7</w:t>
      </w:r>
      <w:r w:rsidRPr="0033788D">
        <w:rPr>
          <w:sz w:val="28"/>
        </w:rPr>
        <w:t xml:space="preserve"> процента – на товары, работы, услуги производственного характера.</w:t>
      </w:r>
    </w:p>
    <w:p w:rsidR="002F6A43" w:rsidRPr="0033788D" w:rsidRDefault="00A63D60" w:rsidP="00075863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33788D">
        <w:rPr>
          <w:sz w:val="28"/>
        </w:rPr>
        <w:t xml:space="preserve"> 2019 год</w:t>
      </w:r>
      <w:r>
        <w:rPr>
          <w:sz w:val="28"/>
        </w:rPr>
        <w:t>у</w:t>
      </w:r>
      <w:r w:rsidRPr="0033788D">
        <w:rPr>
          <w:sz w:val="28"/>
        </w:rPr>
        <w:t xml:space="preserve"> на выполнение научных исследований и разработок организации </w:t>
      </w:r>
      <w:r>
        <w:rPr>
          <w:sz w:val="28"/>
        </w:rPr>
        <w:t>республики</w:t>
      </w:r>
      <w:r w:rsidRPr="0033788D">
        <w:rPr>
          <w:sz w:val="28"/>
        </w:rPr>
        <w:t xml:space="preserve"> израсходовали </w:t>
      </w:r>
      <w:r>
        <w:rPr>
          <w:sz w:val="28"/>
        </w:rPr>
        <w:t>186,3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рублей, что на</w:t>
      </w:r>
      <w:r>
        <w:rPr>
          <w:sz w:val="28"/>
        </w:rPr>
        <w:t> 1,5 </w:t>
      </w:r>
      <w:r w:rsidRPr="0033788D">
        <w:rPr>
          <w:sz w:val="28"/>
        </w:rPr>
        <w:t>процент</w:t>
      </w:r>
      <w:r>
        <w:rPr>
          <w:sz w:val="28"/>
        </w:rPr>
        <w:t>а</w:t>
      </w:r>
      <w:r w:rsidRPr="0033788D">
        <w:rPr>
          <w:sz w:val="28"/>
        </w:rPr>
        <w:t xml:space="preserve"> меньше, чем в 2018 году. Внутренние затраты на научные исследования и разработки</w:t>
      </w:r>
      <w:r>
        <w:rPr>
          <w:sz w:val="28"/>
        </w:rPr>
        <w:t xml:space="preserve"> составляли</w:t>
      </w:r>
      <w:r w:rsidRPr="0033788D">
        <w:rPr>
          <w:sz w:val="28"/>
        </w:rPr>
        <w:t xml:space="preserve"> </w:t>
      </w:r>
      <w:r>
        <w:rPr>
          <w:sz w:val="28"/>
        </w:rPr>
        <w:t>104</w:t>
      </w:r>
      <w:r w:rsidRPr="0033788D">
        <w:rPr>
          <w:sz w:val="28"/>
        </w:rPr>
        <w:t>,</w:t>
      </w:r>
      <w:r>
        <w:rPr>
          <w:sz w:val="28"/>
        </w:rPr>
        <w:t>8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 (в 2018 году – </w:t>
      </w:r>
      <w:r>
        <w:rPr>
          <w:sz w:val="28"/>
        </w:rPr>
        <w:t>106</w:t>
      </w:r>
      <w:r w:rsidRPr="0033788D">
        <w:rPr>
          <w:sz w:val="28"/>
        </w:rPr>
        <w:t>,</w:t>
      </w:r>
      <w:r>
        <w:rPr>
          <w:sz w:val="28"/>
        </w:rPr>
        <w:t>5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рублей). </w:t>
      </w:r>
    </w:p>
    <w:p w:rsidR="00CB7102" w:rsidRDefault="00A63D60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>Основная доля общих затрат на выполнение научных исследований и разработок была направлена на развитие технических наук</w:t>
      </w:r>
      <w:r>
        <w:rPr>
          <w:sz w:val="28"/>
        </w:rPr>
        <w:t xml:space="preserve"> (45</w:t>
      </w:r>
      <w:r w:rsidRPr="0033788D">
        <w:rPr>
          <w:sz w:val="28"/>
        </w:rPr>
        <w:t>,</w:t>
      </w:r>
      <w:r>
        <w:rPr>
          <w:sz w:val="28"/>
        </w:rPr>
        <w:t>4 процента)</w:t>
      </w:r>
      <w:r w:rsidRPr="0033788D">
        <w:rPr>
          <w:sz w:val="28"/>
        </w:rPr>
        <w:t>.</w:t>
      </w:r>
    </w:p>
    <w:p w:rsidR="00175F82" w:rsidRPr="00C6222F" w:rsidRDefault="00383C7B" w:rsidP="00175F82">
      <w:pPr>
        <w:rPr>
          <w:vertAlign w:val="superscript"/>
        </w:rPr>
      </w:pPr>
    </w:p>
    <w:p w:rsidR="00175F82" w:rsidRPr="007663A0" w:rsidRDefault="00383C7B" w:rsidP="00175F82">
      <w:pPr>
        <w:jc w:val="both"/>
        <w:rPr>
          <w:sz w:val="10"/>
          <w:szCs w:val="28"/>
        </w:rPr>
      </w:pPr>
    </w:p>
    <w:p w:rsidR="000E0852" w:rsidRPr="00C6222F" w:rsidRDefault="00383C7B" w:rsidP="000E0852">
      <w:pPr>
        <w:rPr>
          <w:vertAlign w:val="superscript"/>
        </w:rPr>
      </w:pPr>
    </w:p>
    <w:p w:rsidR="00175F82" w:rsidRPr="000D52DE" w:rsidRDefault="00383C7B" w:rsidP="00175F82">
      <w:pPr>
        <w:ind w:firstLine="720"/>
        <w:jc w:val="both"/>
        <w:rPr>
          <w:sz w:val="28"/>
        </w:rPr>
      </w:pPr>
    </w:p>
    <w:sectPr w:rsidR="00175F82" w:rsidRPr="000D52DE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12EC"/>
    <w:multiLevelType w:val="hybridMultilevel"/>
    <w:tmpl w:val="4BA08A5A"/>
    <w:lvl w:ilvl="0" w:tplc="19A2A8D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D446425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B1206D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BBDC5844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C46AD14A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8D104B16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EB6739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A07E7E8E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2265CC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1C0"/>
    <w:rsid w:val="00383C7B"/>
    <w:rsid w:val="009741C0"/>
    <w:rsid w:val="00A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61C5"/>
  <w15:docId w15:val="{49C1EC2D-FB99-40E8-BD06-592BEEE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3CF9-BD21-4762-8EF0-BFF9045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8</cp:revision>
  <cp:lastPrinted>2020-08-27T04:36:00Z</cp:lastPrinted>
  <dcterms:created xsi:type="dcterms:W3CDTF">2020-08-27T02:55:00Z</dcterms:created>
  <dcterms:modified xsi:type="dcterms:W3CDTF">2020-09-07T01:54:00Z</dcterms:modified>
</cp:coreProperties>
</file>