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4"/>
        <w:gridCol w:w="7886"/>
      </w:tblGrid>
      <w:tr w:rsidR="00542741" w:rsidRPr="00542741" w:rsidTr="00542741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225" w:type="dxa"/>
            </w:tcMar>
            <w:vAlign w:val="center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eastAsia="Times New Roman" w:cs="Arial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eastAsia="Times New Roman" w:cs="Arial"/>
                <w:caps/>
                <w:sz w:val="24"/>
                <w:szCs w:val="24"/>
                <w:lang w:eastAsia="ru-RU"/>
              </w:rPr>
            </w:pPr>
          </w:p>
        </w:tc>
      </w:tr>
      <w:tr w:rsidR="00542741" w:rsidRPr="00542741" w:rsidTr="00542741"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225" w:type="dxa"/>
            </w:tcMar>
            <w:vAlign w:val="center"/>
            <w:hideMark/>
          </w:tcPr>
          <w:p w:rsidR="00542741" w:rsidRPr="00542741" w:rsidRDefault="00542741" w:rsidP="00664027">
            <w:pPr>
              <w:spacing w:after="0" w:line="244" w:lineRule="atLeast"/>
              <w:jc w:val="both"/>
              <w:rPr>
                <w:rFonts w:asciiTheme="majorHAnsi" w:eastAsia="Times New Roman" w:hAnsiTheme="majorHAnsi" w:cs="Arial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542741" w:rsidRPr="00542741" w:rsidRDefault="00542741" w:rsidP="00664027">
            <w:pPr>
              <w:spacing w:after="0" w:line="244" w:lineRule="atLeast"/>
              <w:jc w:val="both"/>
              <w:rPr>
                <w:rFonts w:asciiTheme="majorHAnsi" w:eastAsia="Times New Roman" w:hAnsiTheme="majorHAnsi" w:cs="Arial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AF36EC" w:rsidRPr="00664027" w:rsidRDefault="00664027" w:rsidP="00664027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  <w:r w:rsidRPr="0066402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Общая Характеристика </w:t>
      </w:r>
    </w:p>
    <w:tbl>
      <w:tblPr>
        <w:tblW w:w="3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4"/>
        <w:gridCol w:w="126"/>
      </w:tblGrid>
      <w:tr w:rsidR="00542741" w:rsidRPr="00542741" w:rsidTr="00542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C3FA8" w:rsidRPr="005C3FA8" w:rsidRDefault="00542741" w:rsidP="005C3FA8">
            <w:pPr>
              <w:pStyle w:val="a4"/>
              <w:numPr>
                <w:ilvl w:val="0"/>
                <w:numId w:val="1"/>
              </w:num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64027">
              <w:rPr>
                <w:rFonts w:cs="Arial"/>
                <w:color w:val="717171"/>
                <w:sz w:val="24"/>
                <w:szCs w:val="24"/>
                <w:shd w:val="clear" w:color="auto" w:fill="FFFFFF"/>
              </w:rPr>
              <w:t xml:space="preserve">Серия, тип проекта: </w:t>
            </w:r>
            <w:r w:rsidR="00571F6A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3 ПАН</w:t>
            </w:r>
          </w:p>
          <w:p w:rsidR="00542741" w:rsidRPr="00664027" w:rsidRDefault="00664027" w:rsidP="005C3FA8">
            <w:pPr>
              <w:pStyle w:val="a4"/>
              <w:numPr>
                <w:ilvl w:val="0"/>
                <w:numId w:val="1"/>
              </w:num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Описание местоположения: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аштып пересечение улицы Советской - Луначарского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42741" w:rsidRPr="00542741" w:rsidTr="00542741">
        <w:tc>
          <w:tcPr>
            <w:tcW w:w="0" w:type="auto"/>
            <w:shd w:val="clear" w:color="auto" w:fill="FFFFFF"/>
            <w:vAlign w:val="center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741" w:rsidRPr="00542741" w:rsidRDefault="00542741" w:rsidP="0054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1F6A" w:rsidRPr="00571F6A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71F6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Индивидуальное наименование дома: </w:t>
      </w:r>
      <w:r w:rsidRP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Луначарского –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1</w:t>
      </w:r>
      <w:r w:rsidR="00571F6A" w:rsidRPr="00571F6A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0</w:t>
      </w:r>
    </w:p>
    <w:p w:rsidR="00542741" w:rsidRPr="00571F6A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71F6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 жилого дома: </w:t>
      </w:r>
      <w:r w:rsidRP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Многоквартирный дом</w:t>
      </w:r>
    </w:p>
    <w:p w:rsidR="00542741" w:rsidRPr="005C3FA8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Год ввода в эксплуатацию: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8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7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Материал стен: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Панельные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 перекрытий: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Железобетонные</w:t>
      </w:r>
    </w:p>
    <w:p w:rsidR="00542741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Этажность: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C3FA8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3</w:t>
      </w:r>
    </w:p>
    <w:p w:rsidR="0098038F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подъездов: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3</w:t>
      </w:r>
    </w:p>
    <w:p w:rsidR="0098038F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лифтов: 0</w:t>
      </w:r>
    </w:p>
    <w:p w:rsidR="005C3FA8" w:rsidRPr="005C3FA8" w:rsidRDefault="0098038F" w:rsidP="005C3FA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Общая площадь,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1 881.50</w:t>
      </w:r>
    </w:p>
    <w:p w:rsidR="005C3FA8" w:rsidRPr="005C3FA8" w:rsidRDefault="0098038F" w:rsidP="005C3FA8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C3F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Площадь жилых помещений всего, м</w:t>
      </w:r>
      <w:proofErr w:type="gramStart"/>
      <w:r w:rsidRPr="005C3FA8">
        <w:rPr>
          <w:rFonts w:ascii="Arial" w:hAnsi="Arial" w:cs="Arial"/>
          <w:b/>
          <w:bCs/>
          <w:color w:val="000000"/>
          <w:vertAlign w:val="superscript"/>
        </w:rPr>
        <w:t>2</w:t>
      </w:r>
      <w:proofErr w:type="gramEnd"/>
      <w:r w:rsidRPr="005C3FA8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5C3FA8" w:rsidRPr="005C3F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–</w:t>
      </w:r>
      <w:r w:rsidRPr="005C3FA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571F6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1268.10</w:t>
      </w:r>
    </w:p>
    <w:p w:rsidR="0098038F" w:rsidRPr="005C3FA8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C3FA8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Частная: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1207.00</w:t>
      </w:r>
    </w:p>
    <w:p w:rsidR="0098038F" w:rsidRPr="0098038F" w:rsidRDefault="00571F6A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Муниципальная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: нет данных</w:t>
      </w:r>
    </w:p>
    <w:p w:rsidR="0098038F" w:rsidRPr="0098038F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Государственная: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61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.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  <w:lang w:val="en-US"/>
        </w:rPr>
        <w:t>1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нежилых помещений,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61.10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участка,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 xml:space="preserve">: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3195.30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придомовой территории,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2711.00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Инвентарный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номер: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</w:t>
      </w:r>
      <w:proofErr w:type="spellEnd"/>
    </w:p>
    <w:p w:rsidR="00571F6A" w:rsidRPr="00571F6A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71F6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Кадастровый номер участка: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на кадастровый учет не поставлен</w:t>
      </w:r>
    </w:p>
    <w:p w:rsidR="0098038F" w:rsidRPr="00571F6A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571F6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квартир: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27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жителей: </w:t>
      </w:r>
      <w:r w:rsidR="00571F6A">
        <w:rPr>
          <w:rFonts w:ascii="Arial" w:hAnsi="Arial" w:cs="Arial"/>
          <w:color w:val="717171"/>
          <w:sz w:val="20"/>
          <w:szCs w:val="20"/>
          <w:shd w:val="clear" w:color="auto" w:fill="FFFFFF"/>
        </w:rPr>
        <w:t>32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лицевых счетов: </w:t>
      </w:r>
      <w:r w:rsidR="00571F6A">
        <w:rPr>
          <w:rFonts w:ascii="Arial" w:hAnsi="Arial" w:cs="Arial"/>
          <w:color w:val="717171"/>
          <w:sz w:val="20"/>
          <w:szCs w:val="20"/>
          <w:shd w:val="clear" w:color="auto" w:fill="FFFFFF"/>
        </w:rPr>
        <w:t>27</w:t>
      </w:r>
    </w:p>
    <w:p w:rsidR="00664027" w:rsidRDefault="0098038F" w:rsidP="0098038F">
      <w:pPr>
        <w:pStyle w:val="a4"/>
        <w:numPr>
          <w:ilvl w:val="0"/>
          <w:numId w:val="1"/>
        </w:numPr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Конструктивные особенности дома </w:t>
      </w:r>
    </w:p>
    <w:p w:rsidR="00571F6A" w:rsidRPr="005C3FA8" w:rsidRDefault="00571F6A" w:rsidP="00571F6A">
      <w:pPr>
        <w:pStyle w:val="a4"/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Фундамент - железобетонные блоки. Стены и их наружная отделка - железобетонные панели. Перегородки - железобетонные панели, кирпичные. Перекрытие (чердачное) - железобетонные плиты. Перекрытие 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междуэтажное) - железобетонные плиты. Крыша - шиферная. Полы - дощатые с окраской. Проемы (оконные) - 2-е створчатые, окраска. Проемы (дверные) - металлические. Внутренняя отделка - штукатурка, побелка, обои. 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Санитарные и электротехнические устройства: отопление - от котельной, водопровод - от местного источника, канализация - сброс в коллектор, горячее водоснабжение - центральное, ванны - чугунные, электроосвещение - скрытое.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Благоустроенный</w:t>
      </w:r>
    </w:p>
    <w:p w:rsid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Удельная тепловая характеристика здания</w:t>
      </w:r>
    </w:p>
    <w:p w:rsidR="00664027" w:rsidRPr="00664027" w:rsidRDefault="00664027" w:rsidP="00664027">
      <w:pPr>
        <w:pStyle w:val="a4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фактический удельный расход,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Вт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/М3Сград: 0.00</w:t>
      </w:r>
    </w:p>
    <w:p w:rsidR="00664027" w:rsidRPr="00664027" w:rsidRDefault="00664027" w:rsidP="00664027">
      <w:pPr>
        <w:pStyle w:val="a4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нормативный удельный расход,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Вт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/М3Сград: 0.00</w:t>
      </w:r>
    </w:p>
    <w:p w:rsidR="00664027" w:rsidRP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Класс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энергоэффективности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Не присвоен</w:t>
      </w:r>
    </w:p>
    <w:p w:rsidR="00664027" w:rsidRP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Дата проведения энергетического аудита: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Не проводился</w:t>
      </w:r>
    </w:p>
    <w:p w:rsidR="00664027" w:rsidRPr="005C3FA8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Дата начала приватизации: </w:t>
      </w:r>
      <w:r w:rsidR="00571F6A">
        <w:rPr>
          <w:rFonts w:ascii="Arial" w:hAnsi="Arial" w:cs="Arial"/>
          <w:color w:val="585858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.04.</w:t>
      </w:r>
      <w:r w:rsid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2003</w:t>
      </w:r>
    </w:p>
    <w:p w:rsidR="005C3FA8" w:rsidRPr="00664027" w:rsidRDefault="005C3FA8" w:rsidP="005C3FA8">
      <w:pPr>
        <w:pStyle w:val="a4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98038F" w:rsidRPr="0098038F" w:rsidRDefault="0098038F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6885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2"/>
        <w:gridCol w:w="3443"/>
      </w:tblGrid>
      <w:tr w:rsidR="0098038F" w:rsidRPr="0098038F" w:rsidTr="009803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038F" w:rsidRPr="0098038F" w:rsidRDefault="0098038F" w:rsidP="0098038F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8038F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038F" w:rsidRPr="0098038F" w:rsidRDefault="0098038F" w:rsidP="0098038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</w:tr>
    </w:tbl>
    <w:p w:rsidR="0098038F" w:rsidRDefault="0098038F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664027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Конструктивные Элементы дома </w:t>
      </w:r>
    </w:p>
    <w:p w:rsidR="00664027" w:rsidRDefault="00664027" w:rsidP="0098038F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Фасад 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общая,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579.00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оштукатуренная,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571F6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неоштукатуренная,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571F6A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фасада панельная, </w:t>
      </w:r>
      <w:r w:rsidRP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м2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571F6A" w:rsidRP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571F6A">
        <w:rPr>
          <w:rFonts w:ascii="Arial" w:hAnsi="Arial" w:cs="Arial"/>
          <w:color w:val="646464"/>
          <w:sz w:val="20"/>
          <w:szCs w:val="20"/>
          <w:shd w:val="clear" w:color="auto" w:fill="FFFFFF"/>
        </w:rPr>
        <w:t>579.00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фасада, облицованная плиткой,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фасада, облицованная </w:t>
      </w:r>
      <w:proofErr w:type="spell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сайдингом</w:t>
      </w:r>
      <w:proofErr w:type="spell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="00571F6A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фасада деревянная,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утепленного фасада с отделкой декоративной штукатуркой,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утепленного фасада с отделкой плиткой,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утепленного фасада с отделкой </w:t>
      </w:r>
      <w:proofErr w:type="spell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сайдингом</w:t>
      </w:r>
      <w:proofErr w:type="spell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Площадь </w:t>
      </w:r>
      <w:proofErr w:type="spell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отмостки</w:t>
      </w:r>
      <w:proofErr w:type="spell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121.10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остекления мест общего пользования (дерево)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: 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8.64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остекления мест общего пользования (пластик)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индивидуального остекления (дерево)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индивидуального остекления (пластик)</w:t>
      </w:r>
      <w:proofErr w:type="gramStart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,</w:t>
      </w:r>
      <w:proofErr w:type="gramEnd"/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: 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0.00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металлических дверных заполнений,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6F0B04" w:rsidRP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4.86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Площадь иных дверных заполнений, м</w:t>
      </w: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>2</w:t>
      </w:r>
      <w:proofErr w:type="gramStart"/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  <w:vertAlign w:val="superscript"/>
        </w:rPr>
        <w:t xml:space="preserve">  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>:</w:t>
      </w:r>
      <w:proofErr w:type="gramEnd"/>
      <w:r w:rsidR="006F0B04" w:rsidRP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10.89</w:t>
      </w:r>
    </w:p>
    <w:p w:rsidR="005C3FA8" w:rsidRPr="005C3FA8" w:rsidRDefault="005C3FA8" w:rsidP="005C3FA8">
      <w:pPr>
        <w:pStyle w:val="a4"/>
        <w:numPr>
          <w:ilvl w:val="0"/>
          <w:numId w:val="15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5C3FA8">
        <w:rPr>
          <w:rFonts w:ascii="Arial" w:hAnsi="Arial" w:cs="Arial"/>
          <w:color w:val="585858"/>
          <w:sz w:val="20"/>
          <w:szCs w:val="20"/>
          <w:shd w:val="clear" w:color="auto" w:fill="FFFFFF"/>
        </w:rPr>
        <w:t>Год проведения последнего капитального ремонта</w:t>
      </w:r>
      <w:r w:rsidR="008C1DBA">
        <w:rPr>
          <w:rFonts w:ascii="Arial" w:hAnsi="Arial" w:cs="Arial"/>
          <w:color w:val="585858"/>
          <w:sz w:val="20"/>
          <w:szCs w:val="20"/>
          <w:shd w:val="clear" w:color="auto" w:fill="FFFFFF"/>
        </w:rPr>
        <w:t xml:space="preserve">: 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1987</w:t>
      </w:r>
    </w:p>
    <w:p w:rsidR="00EA000D" w:rsidRPr="00EA000D" w:rsidRDefault="00EA000D" w:rsidP="00EA000D">
      <w:pPr>
        <w:shd w:val="clear" w:color="auto" w:fill="FFFFFF"/>
        <w:spacing w:after="0" w:line="240" w:lineRule="auto"/>
        <w:ind w:left="360"/>
        <w:outlineLvl w:val="3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Кровля</w:t>
      </w:r>
    </w:p>
    <w:p w:rsidR="008C1DBA" w:rsidRPr="008C1DBA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общая, м</w:t>
      </w: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</w:t>
      </w: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786.70</w:t>
      </w:r>
    </w:p>
    <w:p w:rsidR="00EA000D" w:rsidRPr="008C1DBA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шиферная скатная, м</w:t>
      </w:r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:</w:t>
      </w:r>
      <w:proofErr w:type="gramEnd"/>
      <w:r w:rsidRP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  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786.70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металлическая скатная, м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иная скатная, м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: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плоская,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Год проведения последнего капитального ремонта кровли: 19</w:t>
      </w:r>
      <w:r w:rsid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8</w:t>
      </w:r>
      <w:r w:rsidR="006F0B04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7</w:t>
      </w:r>
    </w:p>
    <w:p w:rsidR="00EA000D" w:rsidRPr="00EA000D" w:rsidRDefault="00EA000D" w:rsidP="00EA000D">
      <w:pPr>
        <w:pStyle w:val="a4"/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</w:p>
    <w:p w:rsidR="00EA000D" w:rsidRPr="00EA000D" w:rsidRDefault="00EA000D" w:rsidP="00EA000D">
      <w:pPr>
        <w:pStyle w:val="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</w:t>
      </w:r>
      <w:r w:rsidRPr="00EA000D">
        <w:rPr>
          <w:rFonts w:asciiTheme="majorHAnsi" w:hAnsiTheme="majorHAnsi" w:cs="Arial"/>
          <w:color w:val="000000"/>
        </w:rPr>
        <w:t>Подвал</w:t>
      </w:r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Сведения о подвале:</w:t>
      </w:r>
      <w:r w:rsidRPr="00EA000D">
        <w:rPr>
          <w:rFonts w:asciiTheme="majorHAnsi" w:hAnsiTheme="majorHAnsi" w:cs="Arial"/>
          <w:color w:val="646464"/>
          <w:sz w:val="24"/>
          <w:szCs w:val="24"/>
          <w:shd w:val="clear" w:color="auto" w:fill="FFFFFF"/>
        </w:rPr>
        <w:t xml:space="preserve"> </w:t>
      </w:r>
      <w:proofErr w:type="gramStart"/>
      <w:r w:rsidRPr="00EA000D">
        <w:rPr>
          <w:rFonts w:asciiTheme="majorHAnsi" w:hAnsiTheme="majorHAnsi" w:cs="Arial"/>
          <w:color w:val="646464"/>
          <w:sz w:val="24"/>
          <w:szCs w:val="24"/>
          <w:shd w:val="clear" w:color="auto" w:fill="FFFFFF"/>
        </w:rPr>
        <w:t>эксплуатируемый</w:t>
      </w:r>
      <w:proofErr w:type="gramEnd"/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Площадь подвальных помещений (включая помещения подвала и </w:t>
      </w:r>
      <w:proofErr w:type="spellStart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техподполье</w:t>
      </w:r>
      <w:proofErr w:type="spellEnd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, если оно требует ремонта)</w:t>
      </w:r>
      <w:proofErr w:type="gramStart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 ,</w:t>
      </w:r>
      <w:proofErr w:type="gramEnd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 м</w:t>
      </w:r>
      <w:r w:rsidRPr="00EA000D">
        <w:rPr>
          <w:rFonts w:asciiTheme="majorHAnsi" w:hAnsiTheme="majorHAnsi" w:cs="Arial"/>
          <w:color w:val="717171"/>
          <w:sz w:val="24"/>
          <w:szCs w:val="24"/>
          <w:vertAlign w:val="superscript"/>
        </w:rPr>
        <w:t xml:space="preserve">2 </w:t>
      </w:r>
      <w:r w:rsidRPr="00EA000D">
        <w:rPr>
          <w:rFonts w:asciiTheme="majorHAnsi" w:hAnsiTheme="majorHAnsi" w:cs="Arial"/>
          <w:color w:val="717171"/>
          <w:sz w:val="24"/>
          <w:szCs w:val="24"/>
        </w:rPr>
        <w:t xml:space="preserve">: 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484.30</w:t>
      </w:r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Год проведения последнего капитального ремонта подвальных помещений: </w:t>
      </w:r>
      <w:r w:rsidR="008C1DBA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198</w:t>
      </w:r>
      <w:r w:rsidR="006F0B04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7</w:t>
      </w:r>
    </w:p>
    <w:p w:rsidR="00EA000D" w:rsidRPr="00EA000D" w:rsidRDefault="00EA000D" w:rsidP="00EA000D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Pr="00EA000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Помещения общего пользования</w:t>
      </w:r>
    </w:p>
    <w:tbl>
      <w:tblPr>
        <w:tblW w:w="15474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14394"/>
        <w:gridCol w:w="1080"/>
      </w:tblGrid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6F0B0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Площадь помещений общего пользования, м</w:t>
            </w: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proofErr w:type="gramStart"/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6F0B0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611.80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680.60</w:t>
            </w: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Год проведения последнего ремонта </w:t>
            </w:r>
            <w:r w:rsidR="008C1DBA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помещений общего пользования 198</w:t>
            </w:r>
            <w:r w:rsidR="006F0B04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  <w:p w:rsidR="00EA000D" w:rsidRPr="00EA000D" w:rsidRDefault="00EA000D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  <w:p w:rsidR="00EA000D" w:rsidRDefault="00EA000D" w:rsidP="00EA000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EA000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Мусоропроводы</w:t>
            </w:r>
          </w:p>
          <w:p w:rsidR="00EA000D" w:rsidRPr="00EA000D" w:rsidRDefault="00EA000D" w:rsidP="00EA000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мусоропроводов в доме: 0.00</w:t>
            </w:r>
          </w:p>
          <w:p w:rsidR="00EA000D" w:rsidRPr="00EA000D" w:rsidRDefault="00EA000D" w:rsidP="00EA000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ремонта мусоропроводов: 0.00</w:t>
            </w:r>
          </w:p>
          <w:p w:rsidR="00EA000D" w:rsidRDefault="00EA000D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  <w:p w:rsidR="00683919" w:rsidRDefault="00683919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  <w:p w:rsidR="00683919" w:rsidRPr="00EA000D" w:rsidRDefault="00683919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A000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1991</w:t>
            </w:r>
          </w:p>
        </w:tc>
      </w:tr>
    </w:tbl>
    <w:p w:rsidR="00EA000D" w:rsidRDefault="00B70540" w:rsidP="00EA000D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Инженерные системы </w:t>
      </w:r>
    </w:p>
    <w:p w:rsidR="00131A00" w:rsidRDefault="00131A00" w:rsidP="00131A00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отопления</w:t>
      </w:r>
    </w:p>
    <w:p w:rsidR="00131A00" w:rsidRPr="00E2374F" w:rsidRDefault="00131A00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Тип</w:t>
      </w:r>
      <w:r w:rsidR="00E2374F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proofErr w:type="gramStart"/>
      <w:r w:rsidR="00E2374F">
        <w:rPr>
          <w:rFonts w:ascii="Arial" w:hAnsi="Arial" w:cs="Arial"/>
          <w:color w:val="646464"/>
          <w:sz w:val="20"/>
          <w:szCs w:val="20"/>
          <w:shd w:val="clear" w:color="auto" w:fill="FFFFFF"/>
        </w:rPr>
        <w:t>центральное</w:t>
      </w:r>
      <w:proofErr w:type="gramEnd"/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элеваторных узлов системы отопления:</w:t>
      </w:r>
      <w:r w:rsidRPr="00E2374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Длина трубопроводов системы отопления,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1878.70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Год проведения последнего капитального ремонта системы отопления: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</w:t>
      </w:r>
      <w:r w:rsidR="00683919">
        <w:rPr>
          <w:rFonts w:ascii="Arial" w:hAnsi="Arial" w:cs="Arial"/>
          <w:color w:val="646464"/>
          <w:sz w:val="20"/>
          <w:szCs w:val="20"/>
          <w:shd w:val="clear" w:color="auto" w:fill="FFFFFF"/>
        </w:rPr>
        <w:t>8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7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точек ввода отопления: 1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узлов управления отоплением: 1</w:t>
      </w:r>
    </w:p>
    <w:p w:rsidR="00E2374F" w:rsidRPr="00D065DA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общедомовых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приборов учета отопления:</w:t>
      </w:r>
      <w:r w:rsid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0</w:t>
      </w:r>
    </w:p>
    <w:p w:rsidR="00D065DA" w:rsidRPr="00D065DA" w:rsidRDefault="00D065DA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Отпуск отопления производится: 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по нормативам или квартирным ПУ</w:t>
      </w:r>
    </w:p>
    <w:p w:rsidR="00D065DA" w:rsidRDefault="00D065DA" w:rsidP="00D065D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горячего водоснабжения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Тип: 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централизованная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открытая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Длина трубопроводов системы отопления,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1878.70</w:t>
      </w:r>
    </w:p>
    <w:p w:rsidR="00D065DA" w:rsidRPr="00D80636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Год проведения последнего капитального ремонта системы горячего водоснабжения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</w:t>
      </w:r>
      <w:r w:rsidR="00D80636" w:rsidRPr="00D80636">
        <w:rPr>
          <w:rFonts w:ascii="Arial" w:hAnsi="Arial" w:cs="Arial"/>
          <w:color w:val="646464"/>
          <w:sz w:val="20"/>
          <w:szCs w:val="20"/>
          <w:shd w:val="clear" w:color="auto" w:fill="FFFFFF"/>
        </w:rPr>
        <w:t>8</w:t>
      </w:r>
      <w:r w:rsidR="006F0B04">
        <w:rPr>
          <w:rFonts w:ascii="Arial" w:hAnsi="Arial" w:cs="Arial"/>
          <w:color w:val="646464"/>
          <w:sz w:val="20"/>
          <w:szCs w:val="20"/>
          <w:shd w:val="clear" w:color="auto" w:fill="FFFFFF"/>
        </w:rPr>
        <w:t>7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точек ввода горячей воды: 1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узлов управления горячей воды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1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общедомовых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приборов учета горячей воды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0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Отпуск горячей воды  производится: 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по нормативам или квартирным ПУ</w:t>
      </w:r>
    </w:p>
    <w:p w:rsidR="00D065DA" w:rsidRPr="00D065DA" w:rsidRDefault="00D065DA" w:rsidP="00D065D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6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холодного водоснабжения</w:t>
      </w:r>
    </w:p>
    <w:tbl>
      <w:tblPr>
        <w:tblW w:w="15900" w:type="dxa"/>
        <w:tblCellMar>
          <w:left w:w="0" w:type="dxa"/>
          <w:right w:w="0" w:type="dxa"/>
        </w:tblCellMar>
        <w:tblLook w:val="04A0"/>
      </w:tblPr>
      <w:tblGrid>
        <w:gridCol w:w="525"/>
        <w:gridCol w:w="11131"/>
        <w:gridCol w:w="4244"/>
      </w:tblGrid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c>
          <w:tcPr>
            <w:tcW w:w="1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Тип: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центральнное</w:t>
            </w:r>
            <w:proofErr w:type="spellEnd"/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 w:rsidR="006F0B0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1878.70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</w:t>
            </w:r>
            <w:r w:rsidR="005C3437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ального ремонта системы холодного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водоснабжения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</w:t>
            </w:r>
            <w:r w:rsidR="00D80636" w:rsidRPr="00D8063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</w:t>
            </w:r>
            <w:r w:rsidR="006F0B0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</w:t>
            </w:r>
          </w:p>
          <w:p w:rsidR="00D065DA" w:rsidRPr="00E2374F" w:rsidRDefault="006F0B04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точек </w:t>
            </w:r>
            <w:r w:rsid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вода 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холодной </w:t>
            </w:r>
            <w:r w:rsid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воды: 1</w:t>
            </w:r>
          </w:p>
          <w:p w:rsidR="00D065DA" w:rsidRPr="00D065DA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</w:t>
            </w:r>
            <w:r w:rsidR="006F0B0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холодной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D065DA" w:rsidRPr="00AF5EFC" w:rsidRDefault="005C3437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холодной</w:t>
            </w:r>
            <w:r w:rsid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  производится: </w:t>
            </w:r>
            <w:r w:rsidR="00D065DA"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по нормативам или квартирным ПУ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водоотведения (канализации)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Тип: 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централизованная</w:t>
            </w:r>
            <w:proofErr w:type="gramEnd"/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 w:rsidR="006F0B0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1394.40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капитального ремонта системы водоотведения (канализации): </w:t>
            </w:r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19</w:t>
            </w:r>
            <w:r w:rsidR="00D80636" w:rsidRPr="00D80636"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8</w:t>
            </w:r>
            <w:r w:rsidR="006F0B04"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7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Система электроснабжения: 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централизованное</w:t>
            </w:r>
            <w:proofErr w:type="gramEnd"/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 w:rsidR="006F0B0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1878.70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капремонта системы электроснабжения: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</w:t>
            </w:r>
            <w:r w:rsidR="00D80636" w:rsidRPr="00D80636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8</w:t>
            </w:r>
            <w:r w:rsidR="006F0B0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7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точек ввода электричества: </w:t>
            </w:r>
            <w:r w:rsid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электричества: 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1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Отпуск электричества производится: </w:t>
            </w:r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 xml:space="preserve">по показаниям </w:t>
            </w:r>
            <w:proofErr w:type="spellStart"/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 xml:space="preserve"> ПУ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газоснабжения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Вид системы газоснабжения: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отсутствует</w:t>
            </w:r>
          </w:p>
          <w:p w:rsidR="00AF5EFC" w:rsidRPr="006F0B04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соответствующих требованиям: </w:t>
            </w:r>
            <w:r w:rsidR="006F0B0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не соответствующих требованиям: </w:t>
            </w:r>
            <w:r w:rsidR="006F0B0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капремонта системы газоснабжения: </w:t>
            </w:r>
            <w:r w:rsidR="006F0B0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точек ввода газа: </w:t>
            </w:r>
            <w:r w:rsidR="006F0B04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газа:</w:t>
            </w:r>
            <w:r w:rsidR="00D80636" w:rsidRPr="00D80636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</w:t>
            </w:r>
            <w:r w:rsidR="006F0B04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lastRenderedPageBreak/>
              <w:t xml:space="preserve">Отпуск газа производится: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централизованное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1289.55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1991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D065DA" w:rsidRPr="00D065DA" w:rsidTr="00D065DA">
        <w:trPr>
          <w:gridBefore w:val="1"/>
          <w:wBefore w:w="525" w:type="dxa"/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по нормативам или квартирным ПУ</w:t>
            </w:r>
          </w:p>
        </w:tc>
      </w:tr>
    </w:tbl>
    <w:p w:rsidR="00D065DA" w:rsidRPr="00D065DA" w:rsidRDefault="00D065DA" w:rsidP="00D065DA">
      <w:pPr>
        <w:spacing w:after="0"/>
        <w:ind w:left="360"/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D065DA" w:rsidRDefault="00D065DA" w:rsidP="00D065DA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D065DA" w:rsidRPr="00D065DA" w:rsidRDefault="00D065DA" w:rsidP="00D065DA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Pr="0098038F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42741" w:rsidRPr="00542741" w:rsidRDefault="00542741"/>
    <w:sectPr w:rsidR="00542741" w:rsidRPr="00542741" w:rsidSect="00AF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36"/>
    <w:multiLevelType w:val="hybridMultilevel"/>
    <w:tmpl w:val="47F8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0E7"/>
    <w:multiLevelType w:val="hybridMultilevel"/>
    <w:tmpl w:val="83A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E53"/>
    <w:multiLevelType w:val="hybridMultilevel"/>
    <w:tmpl w:val="D366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CCE"/>
    <w:multiLevelType w:val="hybridMultilevel"/>
    <w:tmpl w:val="DAD82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F6B3E"/>
    <w:multiLevelType w:val="hybridMultilevel"/>
    <w:tmpl w:val="DE2AA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402A0"/>
    <w:multiLevelType w:val="hybridMultilevel"/>
    <w:tmpl w:val="AA04E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11CC3"/>
    <w:multiLevelType w:val="hybridMultilevel"/>
    <w:tmpl w:val="2176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14EC"/>
    <w:multiLevelType w:val="hybridMultilevel"/>
    <w:tmpl w:val="3770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D0B13"/>
    <w:multiLevelType w:val="hybridMultilevel"/>
    <w:tmpl w:val="BF4C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2818"/>
    <w:multiLevelType w:val="hybridMultilevel"/>
    <w:tmpl w:val="94A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63884"/>
    <w:multiLevelType w:val="hybridMultilevel"/>
    <w:tmpl w:val="D2D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097B"/>
    <w:multiLevelType w:val="hybridMultilevel"/>
    <w:tmpl w:val="D2D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50998"/>
    <w:multiLevelType w:val="hybridMultilevel"/>
    <w:tmpl w:val="A90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F701F"/>
    <w:multiLevelType w:val="hybridMultilevel"/>
    <w:tmpl w:val="34A2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F245A"/>
    <w:multiLevelType w:val="hybridMultilevel"/>
    <w:tmpl w:val="32AA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41"/>
    <w:rsid w:val="00071336"/>
    <w:rsid w:val="000E2CB2"/>
    <w:rsid w:val="00131A00"/>
    <w:rsid w:val="001D5F85"/>
    <w:rsid w:val="00542741"/>
    <w:rsid w:val="00571F6A"/>
    <w:rsid w:val="005C3437"/>
    <w:rsid w:val="005C3FA8"/>
    <w:rsid w:val="00664027"/>
    <w:rsid w:val="00683919"/>
    <w:rsid w:val="006F0B04"/>
    <w:rsid w:val="006F4B84"/>
    <w:rsid w:val="008945FD"/>
    <w:rsid w:val="008C1DBA"/>
    <w:rsid w:val="0098038F"/>
    <w:rsid w:val="00AF36EC"/>
    <w:rsid w:val="00AF5EFC"/>
    <w:rsid w:val="00B56891"/>
    <w:rsid w:val="00B70540"/>
    <w:rsid w:val="00D065DA"/>
    <w:rsid w:val="00D80636"/>
    <w:rsid w:val="00E2374F"/>
    <w:rsid w:val="00EA000D"/>
    <w:rsid w:val="00FB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EC"/>
  </w:style>
  <w:style w:type="paragraph" w:styleId="4">
    <w:name w:val="heading 4"/>
    <w:basedOn w:val="a"/>
    <w:link w:val="40"/>
    <w:uiPriority w:val="9"/>
    <w:qFormat/>
    <w:rsid w:val="00EA0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7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741"/>
  </w:style>
  <w:style w:type="paragraph" w:styleId="a4">
    <w:name w:val="List Paragraph"/>
    <w:basedOn w:val="a"/>
    <w:uiPriority w:val="34"/>
    <w:qFormat/>
    <w:rsid w:val="00542741"/>
    <w:pPr>
      <w:ind w:left="720"/>
      <w:contextualSpacing/>
    </w:pPr>
  </w:style>
  <w:style w:type="character" w:customStyle="1" w:styleId="title">
    <w:name w:val="title"/>
    <w:basedOn w:val="a0"/>
    <w:rsid w:val="00542741"/>
  </w:style>
  <w:style w:type="character" w:customStyle="1" w:styleId="40">
    <w:name w:val="Заголовок 4 Знак"/>
    <w:basedOn w:val="a0"/>
    <w:link w:val="4"/>
    <w:uiPriority w:val="9"/>
    <w:rsid w:val="00EA0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2015-04-24T07:19:00Z</dcterms:created>
  <dcterms:modified xsi:type="dcterms:W3CDTF">2015-04-24T14:51:00Z</dcterms:modified>
</cp:coreProperties>
</file>