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3A7DA4" w:rsidP="003A7DA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A7DA4" w:rsidRPr="003A7DA4" w:rsidRDefault="003A7DA4" w:rsidP="003A7DA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D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7DA4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A7DA4" w:rsidRPr="003A7DA4" w:rsidRDefault="003A7DA4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BF5712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25 декабря 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2015 года           с. Таштып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28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рассмотрения обращений граждан, 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поступивших</w:t>
      </w:r>
      <w:proofErr w:type="gramEnd"/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администрацию 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Таштыпского сельсовета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Прокурора исх. 653, № 7-15/2015 от 09.12.2015 года на Решение Совета депутатов Таштыпского сельсовета от 16.05.2006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 xml:space="preserve"> № 46  «Об утверждении Положения «О порядке и сроках рассмотрения обращений граждан </w:t>
      </w:r>
      <w:proofErr w:type="gramStart"/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Таштыпский сельсовет»</w:t>
      </w:r>
      <w:proofErr w:type="gramStart"/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02 мая 2006 г. № 59-ФЗ «О порядке рассмотрения обращений граждан Российской Федерации», </w:t>
      </w:r>
      <w:r w:rsidR="00E5294A" w:rsidRPr="003A7DA4">
        <w:rPr>
          <w:rFonts w:ascii="Times New Roman" w:eastAsia="Times New Roman" w:hAnsi="Times New Roman" w:cs="Times New Roman"/>
          <w:sz w:val="26"/>
          <w:szCs w:val="26"/>
        </w:rPr>
        <w:t>на основании ст. 23 Устава муниципального образования Таштыпский сельсовет , Совет депутатов Таштыпского сельсовета</w:t>
      </w:r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294A" w:rsidRPr="003A7DA4"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5294A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>Рассмотреть Протест Прокурора исх. 653, № 7-15/2015 от 09.12.2015 года и о</w:t>
      </w:r>
      <w:r w:rsidR="00E5294A" w:rsidRPr="003A7DA4">
        <w:rPr>
          <w:rFonts w:ascii="Times New Roman" w:eastAsia="Times New Roman" w:hAnsi="Times New Roman" w:cs="Times New Roman"/>
          <w:sz w:val="26"/>
          <w:szCs w:val="26"/>
        </w:rPr>
        <w:t xml:space="preserve">тменить Решение Совета депутатов Таштыпского сельсовета </w:t>
      </w:r>
      <w:r w:rsidR="003A7DA4" w:rsidRPr="003A7DA4">
        <w:rPr>
          <w:rFonts w:ascii="Times New Roman" w:eastAsia="Times New Roman" w:hAnsi="Times New Roman" w:cs="Times New Roman"/>
          <w:sz w:val="26"/>
          <w:szCs w:val="26"/>
        </w:rPr>
        <w:t>от 16.05.2006   № 46  «Об утверждении Положения «О порядке и сроках рассмотрения обращений граждан на территории муниципального образования Таштыпский сельсовет».</w:t>
      </w:r>
    </w:p>
    <w:p w:rsidR="003A7DA4" w:rsidRPr="003A7DA4" w:rsidRDefault="003A7DA4" w:rsidP="008125B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125B7" w:rsidRPr="003A7DA4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прилагаемое Положение о порядке рассмотрения обращений граждан, поступивших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в администрацию  Таштыпского сельсовета.</w:t>
      </w:r>
      <w:r w:rsidR="008125B7"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7DA4" w:rsidRPr="003A7DA4" w:rsidRDefault="003A7DA4" w:rsidP="003A7D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8125B7" w:rsidRPr="003A7D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A7DA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3A7DA4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3A7DA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A7DA4">
        <w:rPr>
          <w:rFonts w:ascii="Times New Roman" w:hAnsi="Times New Roman"/>
          <w:sz w:val="26"/>
          <w:szCs w:val="26"/>
        </w:rPr>
        <w:t>).</w:t>
      </w:r>
    </w:p>
    <w:p w:rsidR="003A7DA4" w:rsidRPr="003A7DA4" w:rsidRDefault="003A7DA4" w:rsidP="003A7D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8125B7" w:rsidRPr="003A7DA4" w:rsidRDefault="003A7DA4" w:rsidP="003A7DA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А.А. Дьяченко</w:t>
      </w: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3A7DA4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8125B7" w:rsidRDefault="008125B7" w:rsidP="008C76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25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63A" w:rsidRPr="00234F5E" w:rsidRDefault="008C763A" w:rsidP="008C76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234F5E"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 к решению Совета депутатов</w:t>
      </w:r>
    </w:p>
    <w:p w:rsidR="008C763A" w:rsidRPr="00234F5E" w:rsidRDefault="008C763A" w:rsidP="008C76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234F5E">
        <w:rPr>
          <w:rFonts w:ascii="Times New Roman" w:eastAsia="Times New Roman" w:hAnsi="Times New Roman" w:cs="Times New Roman"/>
          <w:sz w:val="18"/>
          <w:szCs w:val="24"/>
        </w:rPr>
        <w:t>Таштыпского сельсовета</w:t>
      </w:r>
    </w:p>
    <w:p w:rsidR="008C763A" w:rsidRPr="00234F5E" w:rsidRDefault="00BF5712" w:rsidP="008C76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№ 28 от 25 декабря </w:t>
      </w:r>
      <w:r w:rsidR="008C763A" w:rsidRPr="00234F5E">
        <w:rPr>
          <w:rFonts w:ascii="Times New Roman" w:eastAsia="Times New Roman" w:hAnsi="Times New Roman" w:cs="Times New Roman"/>
          <w:sz w:val="18"/>
          <w:szCs w:val="24"/>
        </w:rPr>
        <w:t>2015 года</w:t>
      </w:r>
    </w:p>
    <w:p w:rsidR="008C763A" w:rsidRPr="00234F5E" w:rsidRDefault="008C763A" w:rsidP="008C76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Положение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о порядке и сроках рассмотрения обращений граждан, поступивших в администрацию 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Таштыпского сельсовета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 Общие положения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1.1. Настоящее Положение о порядке рассмотрения обращений граждан, по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ступивших в администрацию  Таштыпского сельсовета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(далее – а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дминистрация</w:t>
      </w:r>
      <w:proofErr w:type="gramStart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)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>, (далее - Положение) разработано в целях повышения качества работы по рассмотрению обращений граждан, поступивших в администрацию сельского поселения, а также в целях совершенствования форм и методов работы с предложениями, заявлениями, жалобами граждан, повышения качества защиты их конституционных прав и законных интересов.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1.2. Настоящее Положение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поступивших в администрацию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1.3. Понятия и термины, применяемые в настоящем Положении, используются в тех же значениях, что и в Федеральном законе от 02.05. 2006  № 59-ФЗ «О порядке рассмотрения обращений граждан Российской Федерации» (далее – Закон).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1.4. Установленный настоящим Положением порядок рассмотрения обращений граждан Российской Федерации распространяется также на правоотношения, связанные с рассмотрением обращений: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 от 02 мая 2006 г. № 59-ФЗ «О рассмотрении обращений граждан Российской Федерации»;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объединений граждан, в том числе юридических лиц.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1.6. Информация о порядке рассмотрения обращений граждан предоставляется: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непосредственно в администрации сельского поселения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информации, издания информационных материалов.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1.7. Сведения о местонахождении администрации сельского поселения, полный почтовый адрес, контактные телефоны, требования к письменному обращению граждан и обращению, направляемому по электронной почте, об установленных для личного приема граждан днях и часах размещаются: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на офи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циальном сайте администрации  Таштыпского сельсовета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(далее – сайт а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дминистрации</w:t>
      </w:r>
      <w:proofErr w:type="gramStart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)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на информационном стенде в здании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1.8. Организация работы по рассмотрению письменных и устных обращений граждан и их регистра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ция осуществляются специалистом администрации Таштыпского сельсовета.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1.9. Телефон для справок (консультаций) о порядке рассмотрения обращ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ений граждан: </w:t>
      </w:r>
    </w:p>
    <w:p w:rsidR="008C763A" w:rsidRPr="00BF5712" w:rsidRDefault="008C763A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2-15-32.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1.10. Местонахождение администр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ации сельского поселения: 655740, с</w:t>
      </w:r>
      <w:proofErr w:type="gramStart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.Т</w:t>
      </w:r>
      <w:proofErr w:type="gramEnd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аштып, ул. Луначарского, 17,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адрес электронной почты: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  <w:lang w:val="en-US"/>
        </w:rPr>
        <w:t>8</w:t>
      </w:r>
      <w:hyperlink r:id="rId7" w:history="1">
        <w:r w:rsidR="008C763A" w:rsidRPr="00BF5712">
          <w:rPr>
            <w:rStyle w:val="a5"/>
            <w:rFonts w:ascii="Times New Roman" w:eastAsia="Times New Roman" w:hAnsi="Times New Roman" w:cs="Times New Roman"/>
            <w:sz w:val="20"/>
            <w:szCs w:val="24"/>
            <w:lang w:val="en-US"/>
          </w:rPr>
          <w:t>tashsel</w:t>
        </w:r>
        <w:r w:rsidR="008C763A" w:rsidRPr="00BF5712">
          <w:rPr>
            <w:rStyle w:val="a5"/>
            <w:rFonts w:ascii="Times New Roman" w:eastAsia="Times New Roman" w:hAnsi="Times New Roman" w:cs="Times New Roman"/>
            <w:sz w:val="20"/>
            <w:szCs w:val="24"/>
          </w:rPr>
          <w:t>@</w:t>
        </w:r>
        <w:proofErr w:type="spellStart"/>
        <w:r w:rsidR="008C763A" w:rsidRPr="00BF5712">
          <w:rPr>
            <w:rStyle w:val="a5"/>
            <w:rFonts w:ascii="Times New Roman" w:eastAsia="Times New Roman" w:hAnsi="Times New Roman" w:cs="Times New Roman"/>
            <w:sz w:val="20"/>
            <w:szCs w:val="24"/>
          </w:rPr>
          <w:t>mail.ru</w:t>
        </w:r>
        <w:proofErr w:type="spellEnd"/>
      </w:hyperlink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1.11. При личном обращении консультации оказываются в администрации сельского пос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еления</w:t>
      </w:r>
      <w:proofErr w:type="gramStart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 ,</w:t>
      </w:r>
      <w:proofErr w:type="gramEnd"/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 xml:space="preserve"> ежедневно с 09.00 до 12.00 часов и с 13.00 до 16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часов, кроме выходных и праздничных д</w:t>
      </w:r>
      <w:r w:rsidR="008C763A" w:rsidRPr="00BF5712">
        <w:rPr>
          <w:rFonts w:ascii="Times New Roman" w:eastAsia="Times New Roman" w:hAnsi="Times New Roman" w:cs="Times New Roman"/>
          <w:sz w:val="20"/>
          <w:szCs w:val="24"/>
        </w:rPr>
        <w:t>ней, в предпраздничный день с 08.00 до 12.00 часов и с 13.00 до 15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часов.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1.12. При ответах на телефонные звонки специалисты администрации сельского поселения,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Максимальное время консультации по телефону составляет 10 минут.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 Прием и первичная обработка письменных обращений граждан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lastRenderedPageBreak/>
        <w:t>2.1. Все письменные обращения граждан, в том числе в виде электронного документа, направленные на электронную почту, и материалы, связанные с их рассмотрением, поступают специалисту администрации сельского поселения, ответственному за работу по обращениям граждан (дале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е-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ответственное должностное лицо).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2.2. При приеме и первичной обработке письменных обращений граждан производится проверка правильности </w:t>
      </w:r>
      <w:r w:rsidR="00233CB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F5712">
        <w:rPr>
          <w:rFonts w:ascii="Times New Roman" w:eastAsia="Times New Roman" w:hAnsi="Times New Roman" w:cs="Times New Roman"/>
          <w:sz w:val="20"/>
          <w:szCs w:val="24"/>
        </w:rPr>
        <w:t>адресования</w:t>
      </w:r>
      <w:proofErr w:type="spellEnd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r w:rsidR="00233CB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наличия указанных в обращении вложений, к письму прикладывается конверт.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2.3. На письма, поступившие с денежными купюрами (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кроме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в администрации сельского поселения, второй приобщается к поступившему обращению. Ошибочно поступившие (не по адресу) письма возвращаются в отделение почтовой связи.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2.4. Поступившие документы (паспорта, военные билеты, трудовые книжки, пенсионные удостоверения и другие документы подобного рода) подкалываются впереди текста письма. В случае отсутствия текста письма специалистом администрации сельского поселения, принимающим почту, составляется справка с текстом: «Письма в адрес главы сельского поселения, специалистов администрации сельского поселения, администрации сельского поселения нет» с указанием даты и личной подписью должностного лица. Справка приобщается к поступившим документам.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2.5. Прием письменных обращений непосредственно от граждан производится в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2.6. Обращения с пометкой «лично» не вскрываются и передаются адресату.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2.7. Обращения и ответы о результатах рассмотрения обращений, поступившие по факсу, принимаются ответственным должностным лицом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2.8. Обращения, поступившие по электронной почте или через сайт администрации сельского поселения, принимаются ответственным должностным лицом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2.9.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Письменное обращение гражданина в обязательном порядке должно содержать наименование администрации сельского поселения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В случае необходимости к письменному обращению прилагаются документы (в подлинниках или копии).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2.10. Обращение, поступившее в форме электронного документа, в обязательном порядке должно содержать фамилию, имя, отчество (последнее -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форме. Обращение, поступившее в администрацию сельского поселения в форме электронного документа, подлежит рассмотрению в порядке, установленном Федеральным законом  от 02 мая 2006 г. № 59-ФЗ «О порядке рассмотрения обращений граждан Российской Федерации».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2.11.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2.12. Поступившие обращения аннотируются. Аннотация должна быть четкой, краткой, отражать содержание всех вопросов, поставленных в обращении. Для повторного письма указывается номер и дата поступления предыдущего обращения.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3.Регистрация поступивших обращений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3.1. Ответственное должностное лицо администрации сельского поселения осуществляет регистрацию обращений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3.2. При регистрации обращений: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письму присваивается регистрационный номер;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указываются фамилия (в именительном падеже), имя и отчество заявителя (либо его инициалы)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 Образец учетной карточки письма приведен в приложении № 1 к настоящему Положению;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отмечается тип доставки обращения (письмо, электронная почта, прямая связь). Если письмо переслано, то у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казывается, откуда оно поступило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, проставляются дата и исходящий номер сопроводительного письма. Поручения о рассмотрении, в которых содержится просьба проинформировать о результатах, ставятся на особый контроль;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lastRenderedPageBreak/>
        <w:t>- определяются и отмечаются социальное положение и льготный состав авторов обращений (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кроме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коллективных);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письмо проверяется на повторность;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проставляется шифр тематического классификатора в соответствии с вопросами, содержащимися в обращении. Если в письме ставится ряд вопросов, то по каждому из них проставляется соответствующий шифр.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Письменные обращения подлежат обязательной регистрации в течение трех дней с момента поступления в администрацию сельского поселения или должностному лицу.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3.3. На поступившие в администрацию сельского поселения обращения проставляется регистрационный штамп «Админис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трация  Таштыпского сельсовета»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в правом нижнем углу первой страницы письма.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3.4. Запросы граждан (физических лиц) информации о деятельности администрации сельского поселения, составленные в письменной или электронной форме, регистрируются и рассматриваются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4. Направление обращений на рассмотрение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4.1. Зарегистрированные обращения направляются на рассмотрение специалистам администрации сельского поселения, в компетентность которых входит рассмотрение и решение поставленных авторами вопросов.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4.2. Письменное обращение, содержащее вопросы, решение которых не входит в компетенцию администрации сельского поселения или её должностных лиц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Если обращение гражданина было направлено в администрацию сельского поселения государственным органом или иным должностным лицом, уведомление о переадресации обращения также направляется в их адрес.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4.3. Запрещается направлять жалобу на рассмотрение должностному лицу администрации сельского поселения, решение или действие (бездействие)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которых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обжалуется.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4.4.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или должностных лиц, копии обращений в течение семи дней со дня регистрации направляются в соответствующие государственные органы, или соответствующим должностным лицам.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4.5. В случае наличия в обращении гражданина только адреса электронной почты уведомление направляется по электронному адресу.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 Рассмотрение обращений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5.1. Письменное обращение, поступившее в администрацию сельского поселения или должностному лицу в соответствии с их компетенцией, рассматривается в течение 30 дней со дня его регистрации.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Если установленный срок рассмотрения обращения истекает в выходной или праздничный  день, последним днем рассмотрения считается следующий за ним рабочий день.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5.2. Продление срока рассмотрения обращения производится в исключительных случаях, а также в случае направления запроса, предусмотренного частью 2 статьи 10 Федерального закона от 02 мая 2006 г. № 59-ФЗ «О порядке рассмотрения обращений граждан Российской Федерации», руководителем администрации района - автором резолюции по служебной записке ответственного исполнителя. Срок рассмотрения обращения может быть продлен не более чем на 30 дней. О продлении срока (промежуточный ответ) в обязательном порядке уведомляется заявитель. Если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контроль за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рассмотрением обращения установлен вышестоящей организацией, то исполнитель обязан согласовать с ней продление срока рассмотрения обращения.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5.3. Рассмотрение обращений граждан, содержащих вопросы защиты прав ребенка, предложения по предотвращению возможных аварий и иных чрезвычайных ситуаций производится безотлагательно.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5.4.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Контроль за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сроками исполнения, а также централизованную подготовку ответа заявителю осуществляет исполнитель, указанный в резолюции первым либо в отношении которого сделаны особые отметки.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5.5. Должностное лицо, которому поручено рассмотрение обращения: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- обеспечивает полное, объективное, всестороннее и своевременное рассмотрение обращения, в случае необходимости – с участием гражданина, направившего обращение, запрашивает, в том числе в электронной 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lastRenderedPageBreak/>
        <w:t>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дает письменный ответ по существу поставленных в обращении вопросов;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- предоставляет готовый ответ не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позднее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чем за три дня до окончания срока рассмотрения обращения ответственному должностному лицу;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направляет ответ на обращение по факсу либо на адрес электронной почты (при необходимости) с подтверждением отправки ответа;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5.6.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обращение, по мнению исполнителя, направлено не по принадлежности, он в двухдневный срок возвращает это обращение руководителю, давшему поручение, указывая при этом должностное лицо, которому, по его мнению, следует направить обращение.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5.7.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5.8.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Администрация сельского поселения, или должностное лицо администрации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5.9. Если текст письменного обращения не поддается прочтению, ответ на обращение не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дается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5.10.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направлялись в администрацию сельского поселения или одному и тому же должностному лицу администрации сельского поселения. О данном решении уведомляется гражданин, направивший обращение.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5.12.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5.13.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или соответствующему должностному лицу.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5.14.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 Требования к оформлению ответа на обращение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6.1. Ответы на обращения граждан подписывают глава сельского поселения и должностные лица в пределах своей компетенции.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6.2. Ответы в вышестоящие органы об исполнении поручений о рассмотрении обращений граждан подписывают глава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Если поручение было адресовано конкретному должностному лицу администрации сельского поселения, ответ подписывается этим должностным лицом.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6.3.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обращении, в ответе следует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указывать какие меры приняты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по обращению гражданина.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lastRenderedPageBreak/>
        <w:t>6.4. В ответе в федеральные и краевые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6.5.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6.6. Подлинники обращений граждан в вышестоящую организацию  возвращаются только при наличии на них штампа «Подлежит возврату» или специальной отметки в сопроводительном письме.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6.7. Если на обращение дается промежуточный ответ, то в тексте указывается срок окончательного разрешения вопроса.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6.8.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ответственному должностному лицу, который проверяет правильность оформления ответа, не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позднее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чем за три дня до окончания срока рассмотрения обращения. Ответы, не соответствующие требованиям, предусмотренным настоящим Положением, возвращаются исполнителю для доработки.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6.9. При списании обращения в дело в учетной карточке указывается результат рассмотрения: «Меры приняты», «Отказано», «Принято к сведению», «Проверено с выездом на место», «Разрешено», «Разъяснено», «Рассмотрено в районе и других подразделениях», «Решено положительно», «Удовлетворено», «Факты не подтвердились».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6.10. После регистрации ответа ответственное должностное лицо направляет ответ автору почтовым отправлением либо по электронной почте. Отправление ответов без регистрации  не допускается.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6.11. Итоговое оформление дел для архивного хранения осуществляется в соответствии с требованиями Инструкции по делопроизводству в администрации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 xml:space="preserve"> Таштыпского сельсовета.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7.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Контроль за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рассмотрением обращений граждан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7.2. В обязательном порядке осуществляется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контроль за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исполнением 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рассмотрений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обращений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7.3. Решение о постановке обращения на контроль принимает глава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7.4.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Контроль за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соблюдением сроков рассмотрения обращений граждан осуществляет ответственный за работу по обращениям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 Организация личного приема граждан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8.1. Организацию личного приема граждан осуществляет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ответственный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за работу по обращениям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8.2. Прием граждан ведут глава сельского поселения, специалисты адми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нистрации Таштыпского сельсовета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8.3. Запись на прием к главе сельского поселения осуществляет ответственный сотрудник за работу по о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бращениям граждан ежедневно с 08.00 до 12.00 часов и с 13.00 до 16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часов (кроме выходных и праздничных дней). Предварительная запись начинается с первого рабочего дня на текущий месяц.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8.4. Специалисты администрации сельского поселения в ходе личного приема оказывают гражданам информационно-консультативную помощь.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8.5. При личном приеме гражданин предъявляет документ, удостоверяющий его личность.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8.6. На каждого гражданина, обратившегося на прием к должностному лицу администрации сельского поселения, оформляется карточка личного приема установленного образца. Во время записи устанавливается кратность обращения гражданина в администрацию сельского поселения. При повторных обращениях специалист администрации делает подборку всех имеющихся в администрации материалов по предыдущим обращениям и прикладывает их к карточке. Образец карточки учета приема граждан приведен в приложении № 2 к настоящему Положению.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8.7.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8.8.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8.9. В случае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если в обращении содержатся вопросы, решение которых не входит в компетенцию администрации сельского поселения или должностного лица, гражданину дается разъяснение о том, куда и в каком порядке ему следует обратиться.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lastRenderedPageBreak/>
        <w:t>8.11. Специалист администрации сельского поселения приглашает прибывшего в администрацию сельского поселения гражданина, регистрирует заявителя, вносит в базу данных сведения о нем - фамилию, имя, отчество (последнее - при наличии), место регистрации, социальное положение и количество его обращений в администрацию сельского поселения, с учетом информации о письменных обращениях, содержание устного обращения гражданина.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8.12. С графиком приема посетители могут ознакомиться через информационный стенд в здании администрации сельского поселения, на сайте администрации сельского поселения.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8.13. Предварительную запись на личный прием к главе сельского поселения и проработку вопросов к личному приему осуществляет ответственный сотрудник за работу по обращениям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8.14. Должностное лицо при рассмотрении обращений граждан в пределах своей компетенции может принимать решение о постановке на контроль обращения гражданина.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8.15. В ходе приема специалист администрации сельского поселения, ведущий прием, уведомляет заявителя о том, кому будет поручено рассмотрение его обращения и откуда он получит ответ.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8.16. После завершения личного приема должностными лицами и согласно их поручениям, ответственный сотрудник за работу по обращениям граждан, оформляет рассылку документов с приема по принадлежности.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8.17. Поступившие ответы о принятых мерах по реализации поручений по обращениям граждан с личного приема направляются на ознакомление руководителю, осуществляющему прием. Если по представленным материалам не поступает дополнительных поручений, рассмотрение заявления считается завершенным.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8.20.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специалисту администрации сельского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поселения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в компетентность которого входит решение данного вопроса.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 Предоставление справочной информации о ходе рассмотрения обращения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 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9.2. Справочную работу по рассмотрению обращений граждан ведет ответственный специалист за работу по обращениям граждан.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9.3. Справки по рассмотрению обращений граждан предоставляются ответственным за работу по обращениям граждан при личном обращении или посредством справочного телефона.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9.4. Справки предоставляются по следующим вопросам: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 получении обращения и направлении его на рассмотрение;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об отказе в рассмотрении обращения;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 продлении срока рассмотрения обращения;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о результатах рассмотрения обращения;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9.5.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Телефонные звонки от заявителей по вопросу рассмотрения обращений гр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аждан принимаются ежедневно с 08.00 до 12.00 часов и с 13.00 до 16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часов, кроме выходных и праздничных д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ней, в предпраздничный день с 08.00 до 12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ча</w:t>
      </w:r>
      <w:r w:rsidR="00AF3D5E" w:rsidRPr="00BF5712">
        <w:rPr>
          <w:rFonts w:ascii="Times New Roman" w:eastAsia="Times New Roman" w:hAnsi="Times New Roman" w:cs="Times New Roman"/>
          <w:sz w:val="20"/>
          <w:szCs w:val="24"/>
        </w:rPr>
        <w:t>сов и с 13</w:t>
      </w:r>
      <w:r w:rsidRPr="00BF5712">
        <w:rPr>
          <w:rFonts w:ascii="Times New Roman" w:eastAsia="Times New Roman" w:hAnsi="Times New Roman" w:cs="Times New Roman"/>
          <w:sz w:val="20"/>
          <w:szCs w:val="24"/>
        </w:rPr>
        <w:t>.00 до 16.00 часов.</w:t>
      </w:r>
      <w:proofErr w:type="gramEnd"/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9.6. При получении запроса по телефону специалист администрации: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называет наименование органа, в который позвонил гражданин;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- представляется, назвав </w:t>
      </w:r>
      <w:proofErr w:type="gramStart"/>
      <w:r w:rsidRPr="00BF5712">
        <w:rPr>
          <w:rFonts w:ascii="Times New Roman" w:eastAsia="Times New Roman" w:hAnsi="Times New Roman" w:cs="Times New Roman"/>
          <w:sz w:val="20"/>
          <w:szCs w:val="24"/>
        </w:rPr>
        <w:t>свои</w:t>
      </w:r>
      <w:proofErr w:type="gramEnd"/>
      <w:r w:rsidRPr="00BF5712">
        <w:rPr>
          <w:rFonts w:ascii="Times New Roman" w:eastAsia="Times New Roman" w:hAnsi="Times New Roman" w:cs="Times New Roman"/>
          <w:sz w:val="20"/>
          <w:szCs w:val="24"/>
        </w:rPr>
        <w:t xml:space="preserve"> фамилию, имя, отчество;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предлагает абоненту представиться;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выслушивает и уточняет при необходимости суть вопроса;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вежливо, корректно и лаконично дает ответ по существу вопроса;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9.7. Во время разговора специалист администрации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8125B7" w:rsidRPr="00BF5712" w:rsidRDefault="008125B7" w:rsidP="008125B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</w:rPr>
      </w:pPr>
      <w:r w:rsidRPr="00BF5712">
        <w:rPr>
          <w:rFonts w:ascii="Times New Roman" w:eastAsia="Times New Roman" w:hAnsi="Times New Roman" w:cs="Times New Roman"/>
          <w:sz w:val="20"/>
          <w:szCs w:val="24"/>
        </w:rPr>
        <w:t>9.8. Общий отдел ежеквартально готовит информационно-аналитические и статистические материалы по рассмотрению обращений граждан и представляет их главе района.</w:t>
      </w:r>
    </w:p>
    <w:p w:rsidR="00AF3D5E" w:rsidRPr="00BF5712" w:rsidRDefault="00AF3D5E" w:rsidP="008125B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43844" w:rsidRPr="00BF5712" w:rsidRDefault="00843844">
      <w:pPr>
        <w:rPr>
          <w:sz w:val="24"/>
        </w:rPr>
      </w:pPr>
    </w:p>
    <w:sectPr w:rsidR="00843844" w:rsidRPr="00BF5712" w:rsidSect="0060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15E6A"/>
    <w:multiLevelType w:val="multilevel"/>
    <w:tmpl w:val="CE7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7"/>
    <w:rsid w:val="00224E24"/>
    <w:rsid w:val="00233CBB"/>
    <w:rsid w:val="00234F5E"/>
    <w:rsid w:val="0023611D"/>
    <w:rsid w:val="003A7DA4"/>
    <w:rsid w:val="004E3A07"/>
    <w:rsid w:val="005F2222"/>
    <w:rsid w:val="00600330"/>
    <w:rsid w:val="008125B7"/>
    <w:rsid w:val="00843844"/>
    <w:rsid w:val="0086727D"/>
    <w:rsid w:val="008C763A"/>
    <w:rsid w:val="00AF3D5E"/>
    <w:rsid w:val="00B24040"/>
    <w:rsid w:val="00BF5712"/>
    <w:rsid w:val="00CE5D3D"/>
    <w:rsid w:val="00E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5B7"/>
    <w:rPr>
      <w:b/>
      <w:bCs/>
    </w:rPr>
  </w:style>
  <w:style w:type="character" w:styleId="a5">
    <w:name w:val="Hyperlink"/>
    <w:basedOn w:val="a0"/>
    <w:uiPriority w:val="99"/>
    <w:unhideWhenUsed/>
    <w:rsid w:val="00812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shs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445-9851-4E32-822D-F48DF6F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2015-12-23T02:50:00Z</cp:lastPrinted>
  <dcterms:created xsi:type="dcterms:W3CDTF">2015-12-21T02:52:00Z</dcterms:created>
  <dcterms:modified xsi:type="dcterms:W3CDTF">2015-12-30T03:34:00Z</dcterms:modified>
</cp:coreProperties>
</file>