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F3" w:rsidRPr="00D52A4D" w:rsidRDefault="004C3CF3" w:rsidP="004C3CF3">
      <w:pPr>
        <w:shd w:val="clear" w:color="auto" w:fill="FFFFFF"/>
        <w:spacing w:after="0" w:line="0" w:lineRule="atLeast"/>
        <w:ind w:firstLine="4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52A4D">
        <w:rPr>
          <w:rFonts w:ascii="Times New Roman" w:eastAsia="Times New Roman" w:hAnsi="Times New Roman"/>
          <w:b/>
          <w:sz w:val="24"/>
          <w:szCs w:val="24"/>
        </w:rPr>
        <w:t>Семинар для общественников</w:t>
      </w:r>
    </w:p>
    <w:p w:rsidR="004C3CF3" w:rsidRPr="00E645FC" w:rsidRDefault="004C3CF3" w:rsidP="004C3CF3">
      <w:pPr>
        <w:shd w:val="clear" w:color="auto" w:fill="FFFFFF"/>
        <w:spacing w:after="0" w:line="0" w:lineRule="atLeast"/>
        <w:ind w:firstLine="400"/>
        <w:rPr>
          <w:rFonts w:ascii="Times New Roman" w:eastAsia="Times New Roman" w:hAnsi="Times New Roman"/>
          <w:b/>
        </w:rPr>
      </w:pPr>
    </w:p>
    <w:p w:rsidR="004C3CF3" w:rsidRPr="00E645FC" w:rsidRDefault="004C3CF3" w:rsidP="004C3CF3">
      <w:pPr>
        <w:shd w:val="clear" w:color="auto" w:fill="FFFFFF"/>
        <w:spacing w:after="0" w:line="0" w:lineRule="atLeast"/>
        <w:ind w:firstLine="400"/>
        <w:rPr>
          <w:rFonts w:ascii="Times New Roman" w:eastAsia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247900" cy="1495425"/>
            <wp:effectExtent l="19050" t="0" r="0" b="0"/>
            <wp:wrapTight wrapText="bothSides">
              <wp:wrapPolygon edited="0">
                <wp:start x="-183" y="0"/>
                <wp:lineTo x="-183" y="21462"/>
                <wp:lineTo x="21600" y="21462"/>
                <wp:lineTo x="21600" y="0"/>
                <wp:lineTo x="-183" y="0"/>
              </wp:wrapPolygon>
            </wp:wrapTight>
            <wp:docPr id="2" name="Рисунок 2" descr="http://mintrudrh.ru/assets/cache/images/photos/2015/03/320x-img_2691.6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trudrh.ru/assets/cache/images/photos/2015/03/320x-img_2691.6c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5FC">
        <w:rPr>
          <w:rFonts w:ascii="Times New Roman" w:eastAsia="Times New Roman" w:hAnsi="Times New Roman"/>
        </w:rPr>
        <w:t xml:space="preserve">20 марта в 14.00 часов в зале заседаний Министерства труда и социального развития Республики Хакасия состоялся семинар для некоммерческих организаций Республики Хакасия «О государственной поддержке НКО и опыте реализации некоммерческими организациями Республики Хакасия целевых социальных программ». На семинаре выступали: заместитель Министра национальной и территориальной политики Хакасии Татьяна Николаевна Раменская и заместитель Министра труда и социального развития Хакасии Андрей Олегович </w:t>
      </w:r>
      <w:proofErr w:type="spellStart"/>
      <w:r w:rsidRPr="00E645FC">
        <w:rPr>
          <w:rFonts w:ascii="Times New Roman" w:eastAsia="Times New Roman" w:hAnsi="Times New Roman"/>
        </w:rPr>
        <w:t>Шулбаев</w:t>
      </w:r>
      <w:proofErr w:type="spellEnd"/>
      <w:r w:rsidRPr="00E645FC">
        <w:rPr>
          <w:rFonts w:ascii="Times New Roman" w:eastAsia="Times New Roman" w:hAnsi="Times New Roman"/>
        </w:rPr>
        <w:t xml:space="preserve">.  Они рассказали участникам семинара о государственной поддержке некоммерческих организаций Республики Хакасия. Представители общественных организаций Хакасии «Содружество активной молодежи </w:t>
      </w:r>
      <w:proofErr w:type="spellStart"/>
      <w:r w:rsidRPr="00E645FC">
        <w:rPr>
          <w:rFonts w:ascii="Times New Roman" w:eastAsia="Times New Roman" w:hAnsi="Times New Roman"/>
        </w:rPr>
        <w:t>Усть-Абаканского</w:t>
      </w:r>
      <w:proofErr w:type="spellEnd"/>
      <w:r w:rsidRPr="00E645FC">
        <w:rPr>
          <w:rFonts w:ascii="Times New Roman" w:eastAsia="Times New Roman" w:hAnsi="Times New Roman"/>
        </w:rPr>
        <w:t xml:space="preserve"> района», «Центр продвижения и поддержки социальных инициатив», «Всероссийское общество инвалидов», «Союз пенсионеров России» поделились опытом реализации целевых социальных программ.</w:t>
      </w:r>
      <w:r w:rsidRPr="00E645FC">
        <w:rPr>
          <w:rFonts w:ascii="Times New Roman" w:eastAsia="Times New Roman" w:hAnsi="Times New Roman"/>
          <w:bCs/>
        </w:rPr>
        <w:t xml:space="preserve"> Министерство труда и социального развития РХ получил грант из федерального бюджета в размере 8 млн. 79 тыс. рублей.</w:t>
      </w:r>
    </w:p>
    <w:p w:rsidR="004C3CF3" w:rsidRPr="00E645FC" w:rsidRDefault="004C3CF3" w:rsidP="004C3CF3">
      <w:pPr>
        <w:shd w:val="clear" w:color="auto" w:fill="FFFFFF"/>
        <w:spacing w:after="0" w:line="0" w:lineRule="atLeast"/>
        <w:ind w:firstLine="400"/>
        <w:rPr>
          <w:rFonts w:ascii="Times New Roman" w:eastAsia="Times New Roman" w:hAnsi="Times New Roman"/>
        </w:rPr>
      </w:pPr>
      <w:r w:rsidRPr="00E645FC">
        <w:rPr>
          <w:rFonts w:ascii="Times New Roman" w:eastAsia="Times New Roman" w:hAnsi="Times New Roman"/>
        </w:rPr>
        <w:t>В прошлом году</w:t>
      </w:r>
      <w:r>
        <w:rPr>
          <w:rFonts w:ascii="Times New Roman" w:eastAsia="Times New Roman" w:hAnsi="Times New Roman"/>
        </w:rPr>
        <w:t>,</w:t>
      </w:r>
      <w:r w:rsidRPr="00E645FC">
        <w:rPr>
          <w:rFonts w:ascii="Times New Roman" w:eastAsia="Times New Roman" w:hAnsi="Times New Roman"/>
        </w:rPr>
        <w:t xml:space="preserve"> благодаря аналогичной финансовой поддержке</w:t>
      </w:r>
      <w:r>
        <w:rPr>
          <w:rFonts w:ascii="Times New Roman" w:eastAsia="Times New Roman" w:hAnsi="Times New Roman"/>
        </w:rPr>
        <w:t>,</w:t>
      </w:r>
      <w:r w:rsidRPr="00E645FC">
        <w:rPr>
          <w:rFonts w:ascii="Times New Roman" w:eastAsia="Times New Roman" w:hAnsi="Times New Roman"/>
        </w:rPr>
        <w:t xml:space="preserve"> субсидии получили 53 организации Хакасии, реализующие проекты в поддержку ветеранов, инвалидов, институтов семьи, детства и материнства, сфер образования, культуры, спорта, здравоохранения и многих других направлений. Помимо этих направлений, в этом году, ознаменованном 70-летием Победы в Великой Отечественной войне, будут приветствоваться проекты данной  тематики.</w:t>
      </w:r>
    </w:p>
    <w:p w:rsidR="004C3CF3" w:rsidRDefault="004C3CF3" w:rsidP="004C3CF3">
      <w:pPr>
        <w:shd w:val="clear" w:color="auto" w:fill="FFFFFF"/>
        <w:spacing w:after="0" w:line="0" w:lineRule="atLeast"/>
        <w:ind w:firstLine="400"/>
        <w:rPr>
          <w:rFonts w:ascii="Times New Roman" w:hAnsi="Times New Roman"/>
        </w:rPr>
      </w:pPr>
      <w:r w:rsidRPr="00E645FC">
        <w:rPr>
          <w:rFonts w:ascii="Times New Roman" w:eastAsia="Times New Roman" w:hAnsi="Times New Roman"/>
        </w:rPr>
        <w:t xml:space="preserve">Участие в семинаре приняли представители общественных объединений и иных некоммерческих организаций Республики Хакасия. </w:t>
      </w:r>
      <w:r w:rsidRPr="00E645FC">
        <w:rPr>
          <w:rFonts w:ascii="Times New Roman" w:hAnsi="Times New Roman"/>
        </w:rPr>
        <w:t xml:space="preserve">В работе семинара от Таштыпского района приняли  заместитель главы Таштыпского сельсовета  И. В. </w:t>
      </w:r>
      <w:proofErr w:type="spellStart"/>
      <w:r w:rsidRPr="00E645FC">
        <w:rPr>
          <w:rFonts w:ascii="Times New Roman" w:hAnsi="Times New Roman"/>
        </w:rPr>
        <w:t>Шулбаев</w:t>
      </w:r>
      <w:proofErr w:type="spellEnd"/>
      <w:r w:rsidRPr="00E645FC">
        <w:rPr>
          <w:rFonts w:ascii="Times New Roman" w:hAnsi="Times New Roman"/>
        </w:rPr>
        <w:t xml:space="preserve">,    К. А. </w:t>
      </w:r>
      <w:proofErr w:type="spellStart"/>
      <w:r w:rsidRPr="00E645FC">
        <w:rPr>
          <w:rFonts w:ascii="Times New Roman" w:hAnsi="Times New Roman"/>
        </w:rPr>
        <w:t>Шулбаева</w:t>
      </w:r>
      <w:proofErr w:type="spellEnd"/>
      <w:r w:rsidRPr="00E645FC">
        <w:rPr>
          <w:rFonts w:ascii="Times New Roman" w:hAnsi="Times New Roman"/>
        </w:rPr>
        <w:t xml:space="preserve">, председатель Правления ТОС «Инициатива» Е. Т. </w:t>
      </w:r>
      <w:proofErr w:type="spellStart"/>
      <w:r w:rsidRPr="00E645FC">
        <w:rPr>
          <w:rFonts w:ascii="Times New Roman" w:hAnsi="Times New Roman"/>
        </w:rPr>
        <w:t>Му</w:t>
      </w:r>
      <w:r>
        <w:rPr>
          <w:rFonts w:ascii="Times New Roman" w:hAnsi="Times New Roman"/>
        </w:rPr>
        <w:t>радова</w:t>
      </w:r>
      <w:proofErr w:type="spellEnd"/>
      <w:r>
        <w:rPr>
          <w:rFonts w:ascii="Times New Roman" w:hAnsi="Times New Roman"/>
        </w:rPr>
        <w:t>.</w:t>
      </w:r>
    </w:p>
    <w:p w:rsidR="004C3CF3" w:rsidRPr="00E645FC" w:rsidRDefault="004C3CF3" w:rsidP="004C3CF3">
      <w:pPr>
        <w:shd w:val="clear" w:color="auto" w:fill="FFFFFF"/>
        <w:spacing w:after="0" w:line="0" w:lineRule="atLeast"/>
        <w:ind w:firstLine="400"/>
        <w:rPr>
          <w:rFonts w:ascii="Times New Roman" w:hAnsi="Times New Roman"/>
        </w:rPr>
      </w:pPr>
    </w:p>
    <w:p w:rsidR="004C3CF3" w:rsidRPr="00E645FC" w:rsidRDefault="004C3CF3" w:rsidP="004C3CF3">
      <w:pPr>
        <w:shd w:val="clear" w:color="auto" w:fill="FFFFFF"/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  <w:r w:rsidRPr="00E645FC">
        <w:rPr>
          <w:rFonts w:ascii="Times New Roman" w:eastAsia="Times New Roman" w:hAnsi="Times New Roman"/>
        </w:rPr>
        <w:t xml:space="preserve">Заместитель министра национальной и территориальной политики Хакасии </w:t>
      </w:r>
      <w:r w:rsidRPr="00E645FC">
        <w:rPr>
          <w:rFonts w:ascii="Times New Roman" w:eastAsia="Times New Roman" w:hAnsi="Times New Roman"/>
          <w:bCs/>
        </w:rPr>
        <w:t xml:space="preserve"> Т.Н. Раменская</w:t>
      </w:r>
      <w:r w:rsidRPr="00E645FC">
        <w:rPr>
          <w:rFonts w:ascii="Times New Roman" w:eastAsia="Times New Roman" w:hAnsi="Times New Roman"/>
        </w:rPr>
        <w:t xml:space="preserve"> отметила: «</w:t>
      </w:r>
      <w:r w:rsidRPr="00E645FC">
        <w:rPr>
          <w:rFonts w:ascii="Times New Roman" w:eastAsia="Times New Roman" w:hAnsi="Times New Roman"/>
          <w:iCs/>
        </w:rPr>
        <w:t>Если в Вашем проекте есть возможность каким-то образом к этой теме прикоснуться, естественно,  экспертной комиссией это будет очень приветствоваться</w:t>
      </w:r>
      <w:r w:rsidRPr="00E645FC">
        <w:rPr>
          <w:rFonts w:ascii="Times New Roman" w:eastAsia="Times New Roman" w:hAnsi="Times New Roman"/>
        </w:rPr>
        <w:t>».</w:t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428875" cy="1619250"/>
            <wp:effectExtent l="19050" t="0" r="9525" b="0"/>
            <wp:wrapTight wrapText="bothSides">
              <wp:wrapPolygon edited="0">
                <wp:start x="-169" y="0"/>
                <wp:lineTo x="-169" y="21346"/>
                <wp:lineTo x="21685" y="21346"/>
                <wp:lineTo x="21685" y="0"/>
                <wp:lineTo x="-169" y="0"/>
              </wp:wrapPolygon>
            </wp:wrapTight>
            <wp:docPr id="3" name="Рисунок 3" descr="http://mintrudrh.ru/assets/images/photos/2015/03/img_2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trudrh.ru/assets/images/photos/2015/03/img_266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CF3" w:rsidRPr="00E645FC" w:rsidRDefault="004C3CF3" w:rsidP="004C3CF3">
      <w:pPr>
        <w:shd w:val="clear" w:color="auto" w:fill="FFFFFF"/>
        <w:spacing w:after="0" w:line="0" w:lineRule="atLeast"/>
        <w:rPr>
          <w:rFonts w:ascii="Times New Roman" w:eastAsia="Times New Roman" w:hAnsi="Times New Roman"/>
        </w:rPr>
      </w:pPr>
      <w:r w:rsidRPr="00E645FC">
        <w:rPr>
          <w:rFonts w:ascii="Times New Roman" w:eastAsia="Times New Roman" w:hAnsi="Times New Roman"/>
        </w:rPr>
        <w:t>Заместитель министра труда и социального развития Хакасии </w:t>
      </w:r>
      <w:r w:rsidRPr="00E645FC">
        <w:rPr>
          <w:rFonts w:ascii="Times New Roman" w:eastAsia="Times New Roman" w:hAnsi="Times New Roman"/>
          <w:bCs/>
        </w:rPr>
        <w:t xml:space="preserve">А. О. </w:t>
      </w:r>
      <w:proofErr w:type="spellStart"/>
      <w:r w:rsidRPr="00E645FC">
        <w:rPr>
          <w:rFonts w:ascii="Times New Roman" w:eastAsia="Times New Roman" w:hAnsi="Times New Roman"/>
          <w:bCs/>
        </w:rPr>
        <w:t>Шулбаев</w:t>
      </w:r>
      <w:proofErr w:type="spellEnd"/>
      <w:r w:rsidRPr="00E645FC">
        <w:rPr>
          <w:rFonts w:ascii="Times New Roman" w:eastAsia="Times New Roman" w:hAnsi="Times New Roman"/>
          <w:bCs/>
        </w:rPr>
        <w:t xml:space="preserve"> сказал:</w:t>
      </w:r>
      <w:r w:rsidRPr="00E645FC">
        <w:rPr>
          <w:rFonts w:ascii="Times New Roman" w:eastAsia="Times New Roman" w:hAnsi="Times New Roman"/>
        </w:rPr>
        <w:t> «В конкурсе грантов этого года будут два новшества: во-первых, по инициативе многих  представителей НКО, теперь им предстоит публично защищать свои проекты; во-вторых, заявки на участие в конкурсе грантов можно будет направлять и через Интернет».</w:t>
      </w:r>
    </w:p>
    <w:p w:rsidR="004C3CF3" w:rsidRPr="00E645FC" w:rsidRDefault="004C3CF3" w:rsidP="004C3CF3">
      <w:pPr>
        <w:shd w:val="clear" w:color="auto" w:fill="FFFFFF"/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</w:t>
      </w:r>
      <w:r w:rsidRPr="00E645FC">
        <w:rPr>
          <w:rFonts w:ascii="Times New Roman" w:eastAsia="Times New Roman" w:hAnsi="Times New Roman"/>
        </w:rPr>
        <w:t xml:space="preserve">Неоднократные победители республиканских конкурсов грантов: Вера Ивановна Туник, председатель Всероссийского общества  инвалидов»,  Николай  Владимирович </w:t>
      </w:r>
      <w:proofErr w:type="spellStart"/>
      <w:r w:rsidRPr="00E645FC">
        <w:rPr>
          <w:rFonts w:ascii="Times New Roman" w:eastAsia="Times New Roman" w:hAnsi="Times New Roman"/>
        </w:rPr>
        <w:t>Дурасов</w:t>
      </w:r>
      <w:proofErr w:type="spellEnd"/>
      <w:r w:rsidRPr="00E645FC">
        <w:rPr>
          <w:rFonts w:ascii="Times New Roman" w:eastAsia="Times New Roman" w:hAnsi="Times New Roman"/>
        </w:rPr>
        <w:t>, председатель Регионального отделения Общероссийской общественной организации «Союз пенсионеров России» по Республике Хакасия и др. рассказали о том, как грамотно оформить программу, и с какими трудностями может столкнуться общественная организация в процессе реализации проекта.</w:t>
      </w:r>
    </w:p>
    <w:p w:rsidR="004C3CF3" w:rsidRDefault="004C3CF3" w:rsidP="004C3CF3">
      <w:pPr>
        <w:shd w:val="clear" w:color="auto" w:fill="FFFFFF"/>
        <w:spacing w:after="0" w:line="0" w:lineRule="atLeas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          </w:t>
      </w:r>
      <w:r w:rsidRPr="00E645FC">
        <w:rPr>
          <w:rFonts w:ascii="Times New Roman" w:eastAsia="Times New Roman" w:hAnsi="Times New Roman"/>
        </w:rPr>
        <w:t xml:space="preserve">Завершился семинар деловой игрой «Социальное проектирование», в рамках которой участники семинара смогли оценить социально значимые проекты не в теории, а на практике. Занятие провела член Общественной палаты Республики Хакасия, председатель Хакасской региональной общественной организации по поддержке семьи, материнства и детства «Доброе сердце Хакасии», член Общественной палаты Республики Хакасия </w:t>
      </w:r>
      <w:r w:rsidRPr="00E645FC">
        <w:rPr>
          <w:rFonts w:ascii="Times New Roman" w:eastAsia="Times New Roman" w:hAnsi="Times New Roman"/>
          <w:bCs/>
        </w:rPr>
        <w:t xml:space="preserve">Елена Викторовна </w:t>
      </w:r>
      <w:proofErr w:type="spellStart"/>
      <w:r w:rsidRPr="00E645FC">
        <w:rPr>
          <w:rFonts w:ascii="Times New Roman" w:eastAsia="Times New Roman" w:hAnsi="Times New Roman"/>
          <w:bCs/>
        </w:rPr>
        <w:t>Духмина</w:t>
      </w:r>
      <w:proofErr w:type="spellEnd"/>
      <w:r w:rsidRPr="00E645FC">
        <w:rPr>
          <w:rFonts w:ascii="Times New Roman" w:eastAsia="Times New Roman" w:hAnsi="Times New Roman"/>
          <w:bCs/>
        </w:rPr>
        <w:t>.</w:t>
      </w:r>
    </w:p>
    <w:p w:rsidR="004C3CF3" w:rsidRPr="00E645FC" w:rsidRDefault="004C3CF3" w:rsidP="004C3CF3">
      <w:pPr>
        <w:shd w:val="clear" w:color="auto" w:fill="FFFFFF"/>
        <w:spacing w:after="0" w:line="0" w:lineRule="atLeast"/>
        <w:rPr>
          <w:rFonts w:ascii="Times New Roman" w:eastAsia="Times New Roman" w:hAnsi="Times New Roman"/>
          <w:b/>
        </w:rPr>
      </w:pPr>
      <w:r w:rsidRPr="00E645FC">
        <w:rPr>
          <w:rFonts w:ascii="Times New Roman" w:eastAsia="Times New Roman" w:hAnsi="Times New Roman"/>
          <w:b/>
          <w:bCs/>
        </w:rPr>
        <w:t xml:space="preserve">                                    </w:t>
      </w:r>
      <w:r>
        <w:rPr>
          <w:rFonts w:ascii="Times New Roman" w:eastAsia="Times New Roman" w:hAnsi="Times New Roman"/>
          <w:b/>
          <w:bCs/>
        </w:rPr>
        <w:t xml:space="preserve">                        </w:t>
      </w:r>
      <w:r w:rsidRPr="00E645FC">
        <w:rPr>
          <w:rFonts w:ascii="Times New Roman" w:eastAsia="Times New Roman" w:hAnsi="Times New Roman"/>
          <w:b/>
          <w:bCs/>
        </w:rPr>
        <w:t xml:space="preserve">  Е. </w:t>
      </w:r>
      <w:proofErr w:type="spellStart"/>
      <w:r w:rsidRPr="00E645FC">
        <w:rPr>
          <w:rFonts w:ascii="Times New Roman" w:eastAsia="Times New Roman" w:hAnsi="Times New Roman"/>
          <w:b/>
          <w:bCs/>
        </w:rPr>
        <w:t>Мурадова</w:t>
      </w:r>
      <w:proofErr w:type="spellEnd"/>
      <w:r w:rsidRPr="00E645FC">
        <w:rPr>
          <w:rFonts w:ascii="Times New Roman" w:eastAsia="Times New Roman" w:hAnsi="Times New Roman"/>
          <w:b/>
          <w:bCs/>
        </w:rPr>
        <w:t>, председатель</w:t>
      </w:r>
      <w:r>
        <w:rPr>
          <w:rFonts w:ascii="Times New Roman" w:eastAsia="Times New Roman" w:hAnsi="Times New Roman"/>
          <w:b/>
          <w:bCs/>
        </w:rPr>
        <w:t xml:space="preserve"> правления </w:t>
      </w:r>
      <w:r w:rsidRPr="00E645FC">
        <w:rPr>
          <w:rFonts w:ascii="Times New Roman" w:eastAsia="Times New Roman" w:hAnsi="Times New Roman"/>
          <w:b/>
          <w:bCs/>
        </w:rPr>
        <w:t>ТОС «Инициатива»</w:t>
      </w:r>
    </w:p>
    <w:p w:rsidR="004C3CF3" w:rsidRPr="00E645FC" w:rsidRDefault="004C3CF3" w:rsidP="004C3CF3">
      <w:pPr>
        <w:shd w:val="clear" w:color="auto" w:fill="FFFFFF"/>
        <w:spacing w:after="0" w:line="0" w:lineRule="atLeast"/>
        <w:rPr>
          <w:rFonts w:ascii="Times New Roman" w:eastAsia="Times New Roman" w:hAnsi="Times New Roman"/>
        </w:rPr>
      </w:pPr>
      <w:r w:rsidRPr="00E645FC">
        <w:rPr>
          <w:rFonts w:ascii="Times New Roman" w:eastAsia="Times New Roman" w:hAnsi="Times New Roman"/>
        </w:rPr>
        <w:t> </w:t>
      </w:r>
    </w:p>
    <w:p w:rsidR="004C3CF3" w:rsidRPr="00E645FC" w:rsidRDefault="004C3CF3" w:rsidP="004C3CF3">
      <w:pPr>
        <w:spacing w:after="0" w:line="0" w:lineRule="atLeast"/>
      </w:pPr>
    </w:p>
    <w:p w:rsidR="001A52B7" w:rsidRDefault="001A52B7"/>
    <w:sectPr w:rsidR="001A52B7" w:rsidSect="00BD14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3CF3"/>
    <w:rsid w:val="001A52B7"/>
    <w:rsid w:val="004C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mintrudrh.ru/assets/images/photos/2015/03/img_266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mintrudrh.ru/assets/cache/images/photos/2015/03/320x-img_2691.6c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2015-10-08T02:40:00Z</dcterms:created>
  <dcterms:modified xsi:type="dcterms:W3CDTF">2015-10-08T02:40:00Z</dcterms:modified>
</cp:coreProperties>
</file>