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90" w:rsidRDefault="005B4D22">
      <w:pPr>
        <w:framePr w:wrap="none" w:vAnchor="page" w:hAnchor="page" w:x="1419" w:y="6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77pt">
            <v:imagedata r:id="rId7" r:href="rId8"/>
          </v:shape>
        </w:pict>
      </w:r>
    </w:p>
    <w:p w:rsidR="00C15390" w:rsidRDefault="005B4D22">
      <w:pPr>
        <w:pStyle w:val="20"/>
        <w:framePr w:wrap="none" w:vAnchor="page" w:hAnchor="page" w:x="1429" w:y="1804"/>
        <w:shd w:val="clear" w:color="auto" w:fill="auto"/>
        <w:spacing w:before="0" w:after="0" w:line="220" w:lineRule="exact"/>
        <w:ind w:left="1844"/>
      </w:pPr>
      <w:r>
        <w:t>655017. Республика Хакасия, г</w:t>
      </w:r>
      <w:proofErr w:type="gramStart"/>
      <w:r>
        <w:t>.А</w:t>
      </w:r>
      <w:proofErr w:type="gramEnd"/>
      <w:r>
        <w:t>бакан, ул.Бограда, 135, пом.41Н</w:t>
      </w:r>
    </w:p>
    <w:p w:rsidR="00C15390" w:rsidRDefault="005B4D22">
      <w:pPr>
        <w:pStyle w:val="10"/>
        <w:framePr w:wrap="none" w:vAnchor="page" w:hAnchor="page" w:x="1429" w:y="1412"/>
        <w:shd w:val="clear" w:color="auto" w:fill="auto"/>
        <w:spacing w:after="0" w:line="220" w:lineRule="exact"/>
        <w:ind w:left="2064"/>
      </w:pPr>
      <w:bookmarkStart w:id="0" w:name="bookmark0"/>
      <w:r>
        <w:t>НОТАРИАЛЬНАЯ ПАЛАТА Республики Хакасия</w:t>
      </w:r>
      <w:bookmarkEnd w:id="0"/>
    </w:p>
    <w:p w:rsidR="00C15390" w:rsidRDefault="005B4D22">
      <w:pPr>
        <w:pStyle w:val="20"/>
        <w:framePr w:wrap="none" w:vAnchor="page" w:hAnchor="page" w:x="1429" w:y="2198"/>
        <w:shd w:val="clear" w:color="auto" w:fill="auto"/>
        <w:spacing w:before="0" w:after="0" w:line="220" w:lineRule="exact"/>
        <w:ind w:left="1040"/>
      </w:pPr>
      <w:r>
        <w:t>тел. 8(3902)28-71-51. сайт: \у\</w:t>
      </w:r>
      <w:proofErr w:type="gramStart"/>
      <w:r>
        <w:t>у</w:t>
      </w:r>
      <w:proofErr w:type="gramEnd"/>
      <w:r>
        <w:t xml:space="preserve">\у.нотариальнаяпалата19.рф, </w:t>
      </w:r>
      <w:r>
        <w:rPr>
          <w:lang w:val="en-US" w:eastAsia="en-US" w:bidi="en-US"/>
        </w:rPr>
        <w:t>e</w:t>
      </w:r>
      <w:r w:rsidRPr="00B227D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227DA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notrh</w:t>
        </w:r>
        <w:r w:rsidRPr="00B227D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B227D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15390" w:rsidRDefault="005B4D22" w:rsidP="00B227DA">
      <w:pPr>
        <w:pStyle w:val="20"/>
        <w:framePr w:w="9898" w:h="326" w:hRule="exact" w:wrap="none" w:vAnchor="page" w:hAnchor="page" w:x="1039" w:y="3769"/>
        <w:shd w:val="clear" w:color="auto" w:fill="auto"/>
        <w:spacing w:before="0" w:after="0" w:line="220" w:lineRule="exact"/>
        <w:ind w:left="40"/>
        <w:jc w:val="center"/>
      </w:pPr>
      <w:r>
        <w:t xml:space="preserve">Уважаемый </w:t>
      </w:r>
      <w:r w:rsidR="00B227DA">
        <w:t xml:space="preserve">жители </w:t>
      </w:r>
      <w:r w:rsidR="002E013B">
        <w:t xml:space="preserve">села </w:t>
      </w:r>
      <w:r w:rsidR="00B227DA">
        <w:t>Таштып</w:t>
      </w:r>
      <w:r>
        <w:t>!</w:t>
      </w:r>
    </w:p>
    <w:p w:rsidR="00C15390" w:rsidRDefault="005B4D22" w:rsidP="00B227DA">
      <w:pPr>
        <w:pStyle w:val="20"/>
        <w:framePr w:w="9898" w:h="7327" w:hRule="exact" w:wrap="none" w:vAnchor="page" w:hAnchor="page" w:x="1172" w:y="4203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 xml:space="preserve">В соответствии со статьей 25 Основ законодательства Российской Федерации о нотариате, направляем в Ваш адрес 1 </w:t>
      </w:r>
      <w:proofErr w:type="spellStart"/>
      <w:r>
        <w:t>рафик</w:t>
      </w:r>
      <w:proofErr w:type="spellEnd"/>
      <w:r>
        <w:t xml:space="preserve"> приёма населения в поселениях и населенных пунктах, входящих в сослав нотариальных округ</w:t>
      </w:r>
      <w:r>
        <w:t>ов Республики Хакасия, в которых отсутствует нотариус и имеется потребность в совершении нотариальных действий, на 2021 год, утверждённый решением Правления Нотариальной палаты Республики Хакасия от 01.12.2020 (протокол № 35), с изменениями, внесёнными реш</w:t>
      </w:r>
      <w:r>
        <w:t>ением</w:t>
      </w:r>
      <w:proofErr w:type="gramEnd"/>
      <w:r>
        <w:t xml:space="preserve"> Правления Нотариальной палаты Республики Хакасия от 18.02.2021 (протокол № 3) — в части 1 </w:t>
      </w:r>
      <w:proofErr w:type="spellStart"/>
      <w:r>
        <w:t>аштыпекого</w:t>
      </w:r>
      <w:proofErr w:type="spellEnd"/>
      <w:r>
        <w:t xml:space="preserve"> сельсовета.</w:t>
      </w:r>
    </w:p>
    <w:p w:rsidR="00C15390" w:rsidRDefault="005B4D22" w:rsidP="00B227DA">
      <w:pPr>
        <w:pStyle w:val="20"/>
        <w:framePr w:w="9898" w:h="7327" w:hRule="exact" w:wrap="none" w:vAnchor="page" w:hAnchor="page" w:x="1172" w:y="4203"/>
        <w:shd w:val="clear" w:color="auto" w:fill="auto"/>
        <w:spacing w:before="0" w:after="68" w:line="220" w:lineRule="exact"/>
        <w:ind w:firstLine="780"/>
        <w:jc w:val="both"/>
      </w:pPr>
      <w:r>
        <w:t>Дополнительно обращаем Ваше внимание на необходимость информирования</w:t>
      </w:r>
    </w:p>
    <w:p w:rsidR="00C15390" w:rsidRDefault="005B4D22" w:rsidP="00B227DA">
      <w:pPr>
        <w:pStyle w:val="20"/>
        <w:framePr w:w="9898" w:h="7327" w:hRule="exact" w:wrap="none" w:vAnchor="page" w:hAnchor="page" w:x="1172" w:y="4203"/>
        <w:shd w:val="clear" w:color="auto" w:fill="auto"/>
        <w:spacing w:before="0" w:after="0" w:line="220" w:lineRule="exact"/>
      </w:pPr>
      <w:r>
        <w:t>населения о датах и времени приёма нотариуса.</w:t>
      </w:r>
    </w:p>
    <w:p w:rsidR="00C15390" w:rsidRDefault="005B4D22" w:rsidP="00B227DA">
      <w:pPr>
        <w:pStyle w:val="20"/>
        <w:framePr w:w="9898" w:h="7327" w:hRule="exact" w:wrap="none" w:vAnchor="page" w:hAnchor="page" w:x="1172" w:y="4203"/>
        <w:shd w:val="clear" w:color="auto" w:fill="auto"/>
        <w:spacing w:before="0" w:after="0" w:line="307" w:lineRule="exact"/>
        <w:ind w:firstLine="780"/>
        <w:jc w:val="both"/>
      </w:pPr>
      <w:r>
        <w:t xml:space="preserve">В случае наступления </w:t>
      </w:r>
      <w:r>
        <w:t>обстоятельств, препятствующих проведению приёма населения нотариусом, просим по возможности заблаговременно информировать об этих обстоятельствах Нотариальную палату Республики Хакасия. Нотариальная палата Республики Хакасия также со своей стороны будет ин</w:t>
      </w:r>
      <w:r>
        <w:t>формировать Вас о наступления указанных обстоятельств.</w:t>
      </w:r>
    </w:p>
    <w:p w:rsidR="00C15390" w:rsidRDefault="005B4D22" w:rsidP="00B227DA">
      <w:pPr>
        <w:pStyle w:val="20"/>
        <w:framePr w:w="9898" w:h="7327" w:hRule="exact" w:wrap="none" w:vAnchor="page" w:hAnchor="page" w:x="1172" w:y="4203"/>
        <w:shd w:val="clear" w:color="auto" w:fill="auto"/>
        <w:spacing w:before="0" w:after="0" w:line="307" w:lineRule="exact"/>
        <w:ind w:firstLine="780"/>
        <w:jc w:val="both"/>
      </w:pPr>
      <w:r>
        <w:t xml:space="preserve">Контактное лицо от Нотариальной палаты Республики Хакасия по вопросам, связанным с проведением приёма населения нотариусами, - Управляющий делами Нотариальной палаты Республики Хакасия </w:t>
      </w:r>
      <w:proofErr w:type="spellStart"/>
      <w:r>
        <w:t>Безмага</w:t>
      </w:r>
      <w:proofErr w:type="spellEnd"/>
      <w:r>
        <w:t xml:space="preserve"> Вера Ана</w:t>
      </w:r>
      <w:r>
        <w:t>тольевна.</w:t>
      </w:r>
    </w:p>
    <w:p w:rsidR="00C15390" w:rsidRDefault="005B4D22" w:rsidP="00B227DA">
      <w:pPr>
        <w:pStyle w:val="20"/>
        <w:framePr w:w="9898" w:h="7327" w:hRule="exact" w:wrap="none" w:vAnchor="page" w:hAnchor="page" w:x="1172" w:y="4203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07" w:lineRule="exact"/>
        <w:ind w:firstLine="780"/>
        <w:jc w:val="both"/>
      </w:pPr>
      <w:r>
        <w:t>телефоны 8 (3902) 28-71-51, 28-70-12,</w:t>
      </w:r>
    </w:p>
    <w:p w:rsidR="00C15390" w:rsidRDefault="005B4D22" w:rsidP="00B227DA">
      <w:pPr>
        <w:pStyle w:val="20"/>
        <w:framePr w:w="9898" w:h="7327" w:hRule="exact" w:wrap="none" w:vAnchor="page" w:hAnchor="page" w:x="1172" w:y="4203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07" w:lineRule="exact"/>
        <w:ind w:firstLine="780"/>
        <w:jc w:val="both"/>
      </w:pPr>
      <w:r>
        <w:t xml:space="preserve">адрес электронной почты: </w:t>
      </w:r>
      <w:hyperlink r:id="rId10" w:history="1">
        <w:r>
          <w:rPr>
            <w:rStyle w:val="a3"/>
          </w:rPr>
          <w:t>notrh@mail.ru</w:t>
        </w:r>
      </w:hyperlink>
      <w:r w:rsidRPr="00B227DA">
        <w:rPr>
          <w:lang w:eastAsia="en-US" w:bidi="en-US"/>
        </w:rPr>
        <w:t>.</w:t>
      </w:r>
    </w:p>
    <w:p w:rsidR="00C15390" w:rsidRDefault="005B4D22">
      <w:pPr>
        <w:pStyle w:val="23"/>
        <w:framePr w:wrap="none" w:vAnchor="page" w:hAnchor="page" w:x="6507" w:y="15526"/>
        <w:shd w:val="clear" w:color="auto" w:fill="auto"/>
        <w:spacing w:line="230" w:lineRule="exact"/>
      </w:pPr>
      <w:r>
        <w:t>/</w:t>
      </w:r>
    </w:p>
    <w:p w:rsidR="00C15390" w:rsidRDefault="00C15390">
      <w:pPr>
        <w:rPr>
          <w:sz w:val="2"/>
          <w:szCs w:val="2"/>
        </w:rPr>
        <w:sectPr w:rsidR="00C15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390" w:rsidRDefault="00C15390">
      <w:pPr>
        <w:rPr>
          <w:sz w:val="2"/>
          <w:szCs w:val="2"/>
        </w:rPr>
      </w:pPr>
      <w:r w:rsidRPr="00C1539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80.65pt;margin-top:266.85pt;width:30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C15390">
        <w:pict>
          <v:shape id="_x0000_s1029" type="#_x0000_t32" style="position:absolute;margin-left:694.7pt;margin-top:268.05pt;width:85.9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15390" w:rsidRDefault="005B4D22">
      <w:pPr>
        <w:pStyle w:val="20"/>
        <w:framePr w:w="14006" w:h="2237" w:hRule="exact" w:wrap="none" w:vAnchor="page" w:hAnchor="page" w:x="1867" w:y="1061"/>
        <w:shd w:val="clear" w:color="auto" w:fill="auto"/>
        <w:spacing w:before="0" w:after="0" w:line="220" w:lineRule="exact"/>
        <w:ind w:left="9740"/>
      </w:pPr>
      <w:r>
        <w:t>УТВЕРЖДЁН</w:t>
      </w:r>
    </w:p>
    <w:p w:rsidR="00C15390" w:rsidRDefault="005B4D22">
      <w:pPr>
        <w:pStyle w:val="40"/>
        <w:framePr w:w="14006" w:h="2237" w:hRule="exact" w:wrap="none" w:vAnchor="page" w:hAnchor="page" w:x="1867" w:y="1061"/>
        <w:shd w:val="clear" w:color="auto" w:fill="auto"/>
        <w:spacing w:after="0"/>
        <w:ind w:left="9740"/>
      </w:pPr>
      <w:r>
        <w:t>решением Правления Нотариальной</w:t>
      </w:r>
      <w:r>
        <w:br/>
        <w:t xml:space="preserve">палаты Республики </w:t>
      </w:r>
      <w:r>
        <w:t>Хакасия</w:t>
      </w:r>
      <w:r>
        <w:br/>
        <w:t>от 01 декабря 2020 года (протокол № 35),</w:t>
      </w:r>
      <w:r>
        <w:br/>
        <w:t>с изменениями, внесёнными решением</w:t>
      </w:r>
    </w:p>
    <w:p w:rsidR="00C15390" w:rsidRDefault="005B4D22">
      <w:pPr>
        <w:pStyle w:val="40"/>
        <w:framePr w:w="14006" w:h="2237" w:hRule="exact" w:wrap="none" w:vAnchor="page" w:hAnchor="page" w:x="1867" w:y="1061"/>
        <w:shd w:val="clear" w:color="auto" w:fill="auto"/>
        <w:spacing w:after="0"/>
        <w:ind w:left="9740"/>
      </w:pPr>
      <w:proofErr w:type="gramStart"/>
      <w:r>
        <w:t>Правления Нотариальной палаты</w:t>
      </w:r>
      <w:r>
        <w:br/>
        <w:t>Республики Хакасия</w:t>
      </w:r>
      <w:r>
        <w:br/>
        <w:t>от 18 февраля 2021 года (протокол №</w:t>
      </w:r>
      <w:proofErr w:type="gramEnd"/>
    </w:p>
    <w:p w:rsidR="00C15390" w:rsidRDefault="002E013B">
      <w:pPr>
        <w:pStyle w:val="50"/>
        <w:framePr w:w="14006" w:h="1305" w:hRule="exact" w:wrap="none" w:vAnchor="page" w:hAnchor="page" w:x="1867" w:y="3971"/>
        <w:shd w:val="clear" w:color="auto" w:fill="auto"/>
        <w:spacing w:before="0" w:line="280" w:lineRule="exact"/>
        <w:ind w:left="100"/>
      </w:pPr>
      <w:r>
        <w:t>Г</w:t>
      </w:r>
      <w:r w:rsidR="005B4D22">
        <w:t>рафик приёма населения</w:t>
      </w:r>
    </w:p>
    <w:p w:rsidR="00C15390" w:rsidRDefault="005B4D22">
      <w:pPr>
        <w:pStyle w:val="60"/>
        <w:framePr w:w="14006" w:h="1305" w:hRule="exact" w:wrap="none" w:vAnchor="page" w:hAnchor="page" w:x="1867" w:y="3971"/>
        <w:shd w:val="clear" w:color="auto" w:fill="auto"/>
        <w:ind w:left="100"/>
      </w:pPr>
      <w:r>
        <w:t>в посе</w:t>
      </w:r>
      <w:r w:rsidR="00FD3B3A">
        <w:t>л</w:t>
      </w:r>
      <w:r>
        <w:t xml:space="preserve">ениях и населённых пунктах, входящих в состав </w:t>
      </w:r>
      <w:r>
        <w:t>нотариальных округов Республики Хакасия,</w:t>
      </w:r>
      <w:r>
        <w:br/>
        <w:t>в которых отсутствует нотариус и имеется потребность в совершении нотариальных действии,</w:t>
      </w:r>
    </w:p>
    <w:p w:rsidR="00C15390" w:rsidRDefault="005B4D22">
      <w:pPr>
        <w:pStyle w:val="50"/>
        <w:framePr w:w="14006" w:h="1305" w:hRule="exact" w:wrap="none" w:vAnchor="page" w:hAnchor="page" w:x="1867" w:y="3971"/>
        <w:shd w:val="clear" w:color="auto" w:fill="auto"/>
        <w:spacing w:before="0" w:line="317" w:lineRule="exact"/>
        <w:ind w:left="100"/>
      </w:pPr>
      <w:r>
        <w:t>на 2021 год</w:t>
      </w:r>
    </w:p>
    <w:p w:rsidR="00C15390" w:rsidRDefault="005B4D22">
      <w:pPr>
        <w:pStyle w:val="a5"/>
        <w:framePr w:w="1555" w:h="586" w:hRule="exact" w:wrap="none" w:vAnchor="page" w:hAnchor="page" w:x="1252" w:y="5584"/>
        <w:shd w:val="clear" w:color="auto" w:fill="auto"/>
      </w:pPr>
      <w:r>
        <w:t>Наименование</w:t>
      </w:r>
      <w:r>
        <w:br/>
        <w:t>поселения</w:t>
      </w:r>
    </w:p>
    <w:p w:rsidR="00C15390" w:rsidRDefault="005B4D22">
      <w:pPr>
        <w:pStyle w:val="80"/>
        <w:framePr w:w="3763" w:h="1104" w:hRule="exact" w:wrap="none" w:vAnchor="page" w:hAnchor="page" w:x="5659" w:y="5466"/>
        <w:shd w:val="clear" w:color="auto" w:fill="auto"/>
        <w:tabs>
          <w:tab w:val="left" w:leader="underscore" w:pos="3730"/>
        </w:tabs>
      </w:pPr>
      <w:r>
        <w:t>Удалённость о</w:t>
      </w:r>
      <w:r w:rsidR="00C53A5B">
        <w:t xml:space="preserve">т </w:t>
      </w:r>
      <w:r>
        <w:t xml:space="preserve"> населённого пункта,</w:t>
      </w:r>
      <w:r>
        <w:br/>
        <w:t>в котором находится нотариальная</w:t>
      </w:r>
    </w:p>
    <w:p w:rsidR="00C15390" w:rsidRDefault="005B4D22">
      <w:pPr>
        <w:pStyle w:val="80"/>
        <w:framePr w:w="3763" w:h="1104" w:hRule="exact" w:wrap="none" w:vAnchor="page" w:hAnchor="page" w:x="5659" w:y="5466"/>
        <w:shd w:val="clear" w:color="auto" w:fill="auto"/>
        <w:tabs>
          <w:tab w:val="left" w:leader="underscore" w:pos="4633"/>
        </w:tabs>
        <w:ind w:left="903"/>
      </w:pPr>
      <w:r>
        <w:t>кон</w:t>
      </w:r>
      <w:r>
        <w:t>то</w:t>
      </w:r>
      <w:r>
        <w:rPr>
          <w:rStyle w:val="81"/>
          <w:b/>
          <w:bCs/>
        </w:rPr>
        <w:t>ра нотариуса</w:t>
      </w:r>
      <w:r>
        <w:tab/>
      </w:r>
    </w:p>
    <w:p w:rsidR="00C15390" w:rsidRDefault="005B4D22">
      <w:pPr>
        <w:pStyle w:val="90"/>
        <w:framePr w:w="3763" w:h="1104" w:hRule="exact" w:wrap="none" w:vAnchor="page" w:hAnchor="page" w:x="5659" w:y="5466"/>
        <w:shd w:val="clear" w:color="auto" w:fill="auto"/>
        <w:ind w:left="1815" w:right="1796"/>
      </w:pPr>
      <w:r>
        <w:t>3</w:t>
      </w:r>
    </w:p>
    <w:p w:rsidR="00C15390" w:rsidRDefault="005B4D22">
      <w:pPr>
        <w:pStyle w:val="80"/>
        <w:framePr w:wrap="none" w:vAnchor="page" w:hAnchor="page" w:x="9719" w:y="5416"/>
        <w:shd w:val="clear" w:color="auto" w:fill="auto"/>
        <w:spacing w:line="220" w:lineRule="exact"/>
      </w:pPr>
      <w:r>
        <w:t>Д</w:t>
      </w:r>
      <w:r>
        <w:t>ни и время приёма населения</w:t>
      </w:r>
    </w:p>
    <w:p w:rsidR="00C15390" w:rsidRDefault="005B4D22">
      <w:pPr>
        <w:pStyle w:val="80"/>
        <w:framePr w:wrap="none" w:vAnchor="page" w:hAnchor="page" w:x="14049" w:y="5339"/>
        <w:shd w:val="clear" w:color="auto" w:fill="auto"/>
        <w:spacing w:line="220" w:lineRule="exact"/>
      </w:pPr>
      <w:r>
        <w:t>Примечание</w:t>
      </w:r>
    </w:p>
    <w:p w:rsidR="00C15390" w:rsidRDefault="005B4D22">
      <w:pPr>
        <w:pStyle w:val="80"/>
        <w:framePr w:w="5702" w:h="656" w:hRule="exact" w:wrap="none" w:vAnchor="page" w:hAnchor="page" w:x="5697" w:y="6467"/>
        <w:shd w:val="clear" w:color="auto" w:fill="auto"/>
        <w:spacing w:line="250" w:lineRule="exact"/>
        <w:ind w:right="20"/>
        <w:jc w:val="center"/>
      </w:pPr>
      <w:proofErr w:type="spellStart"/>
      <w:r>
        <w:t>Таш</w:t>
      </w:r>
      <w:r>
        <w:t>гыпски</w:t>
      </w:r>
      <w:r w:rsidR="00FD3B3A">
        <w:t>й</w:t>
      </w:r>
      <w:proofErr w:type="spellEnd"/>
      <w:r w:rsidR="00FD3B3A">
        <w:t xml:space="preserve"> </w:t>
      </w:r>
      <w:r>
        <w:t>нотариальный округ Республики Хакасия</w:t>
      </w:r>
    </w:p>
    <w:p w:rsidR="00C15390" w:rsidRDefault="005B4D22">
      <w:pPr>
        <w:pStyle w:val="80"/>
        <w:framePr w:w="5702" w:h="656" w:hRule="exact" w:wrap="none" w:vAnchor="page" w:hAnchor="page" w:x="5697" w:y="6467"/>
        <w:shd w:val="clear" w:color="auto" w:fill="auto"/>
        <w:spacing w:line="250" w:lineRule="exact"/>
        <w:ind w:left="614" w:right="605"/>
        <w:jc w:val="center"/>
      </w:pPr>
      <w:r>
        <w:t xml:space="preserve">(нотариус </w:t>
      </w:r>
      <w:proofErr w:type="spellStart"/>
      <w:r>
        <w:t>Катошина</w:t>
      </w:r>
      <w:proofErr w:type="spellEnd"/>
      <w:r>
        <w:t xml:space="preserve"> Людмила Николаевна)</w:t>
      </w:r>
    </w:p>
    <w:p w:rsidR="00C15390" w:rsidRPr="00B227DA" w:rsidRDefault="005B4D22">
      <w:pPr>
        <w:pStyle w:val="101"/>
        <w:framePr w:wrap="none" w:vAnchor="page" w:hAnchor="page" w:x="7204" w:y="7615"/>
        <w:shd w:val="clear" w:color="auto" w:fill="auto"/>
        <w:spacing w:line="220" w:lineRule="exact"/>
        <w:rPr>
          <w:lang w:val="ru-RU"/>
        </w:rPr>
      </w:pPr>
      <w:r w:rsidRPr="00B227DA">
        <w:rPr>
          <w:rStyle w:val="1011pt0pt"/>
          <w:lang w:val="ru-RU"/>
        </w:rPr>
        <w:t>3</w:t>
      </w:r>
      <w:r w:rsidR="00C53A5B">
        <w:rPr>
          <w:rStyle w:val="1011pt0pt"/>
          <w:lang w:val="ru-RU"/>
        </w:rPr>
        <w:t>3</w:t>
      </w:r>
      <w:r w:rsidRPr="00B227DA">
        <w:rPr>
          <w:rStyle w:val="1011pt0pt"/>
          <w:lang w:val="ru-RU"/>
        </w:rPr>
        <w:t xml:space="preserve"> </w:t>
      </w:r>
      <w:r>
        <w:rPr>
          <w:rStyle w:val="102"/>
        </w:rPr>
        <w:t>км.</w:t>
      </w:r>
    </w:p>
    <w:p w:rsidR="00C15390" w:rsidRDefault="005B4D22">
      <w:pPr>
        <w:pStyle w:val="110"/>
        <w:framePr w:w="3562" w:h="1331" w:hRule="exact" w:wrap="none" w:vAnchor="page" w:hAnchor="page" w:x="9662" w:y="6963"/>
        <w:shd w:val="clear" w:color="auto" w:fill="auto"/>
        <w:tabs>
          <w:tab w:val="left" w:leader="underscore" w:pos="3355"/>
        </w:tabs>
        <w:ind w:firstLine="980"/>
      </w:pPr>
      <w:r>
        <w:t>два раза в месяц:</w:t>
      </w:r>
    </w:p>
    <w:p w:rsidR="00C15390" w:rsidRDefault="005B4D22">
      <w:pPr>
        <w:pStyle w:val="110"/>
        <w:framePr w:w="3562" w:h="1331" w:hRule="exact" w:wrap="none" w:vAnchor="page" w:hAnchor="page" w:x="9662" w:y="6963"/>
        <w:shd w:val="clear" w:color="auto" w:fill="auto"/>
        <w:tabs>
          <w:tab w:val="left" w:leader="underscore" w:pos="3355"/>
        </w:tabs>
      </w:pPr>
      <w:r>
        <w:t>первая и третья среда месяца с 09.00</w:t>
      </w:r>
      <w:r>
        <w:br/>
        <w:t>до 16.00 (перерыв с 12.00 до 12.30)</w:t>
      </w:r>
      <w:r>
        <w:br/>
        <w:t xml:space="preserve">(до замещения вакантной </w:t>
      </w:r>
      <w:r>
        <w:t>должности</w:t>
      </w:r>
      <w:r>
        <w:br/>
      </w:r>
      <w:r>
        <w:rPr>
          <w:rStyle w:val="111"/>
        </w:rPr>
        <w:t>нотариуса)</w:t>
      </w:r>
      <w:r>
        <w:tab/>
      </w:r>
    </w:p>
    <w:p w:rsidR="00C15390" w:rsidRDefault="00C53A5B">
      <w:pPr>
        <w:pStyle w:val="110"/>
        <w:framePr w:w="2410" w:h="1357" w:hRule="exact" w:wrap="none" w:vAnchor="page" w:hAnchor="page" w:x="13367" w:y="6890"/>
        <w:shd w:val="clear" w:color="auto" w:fill="auto"/>
        <w:spacing w:line="220" w:lineRule="exact"/>
      </w:pPr>
      <w:r>
        <w:t>По</w:t>
      </w:r>
      <w:r w:rsidR="005B4D22">
        <w:t xml:space="preserve"> мощение</w:t>
      </w:r>
    </w:p>
    <w:p w:rsidR="00C15390" w:rsidRDefault="005B4D22">
      <w:pPr>
        <w:pStyle w:val="110"/>
        <w:framePr w:w="2410" w:h="1357" w:hRule="exact" w:wrap="none" w:vAnchor="page" w:hAnchor="page" w:x="13367" w:y="6890"/>
        <w:shd w:val="clear" w:color="auto" w:fill="auto"/>
        <w:spacing w:line="259" w:lineRule="exact"/>
      </w:pPr>
      <w:r>
        <w:t>в здании краеведческого музея по адресу: с. Таштып,</w:t>
      </w:r>
    </w:p>
    <w:p w:rsidR="00C15390" w:rsidRDefault="005B4D22">
      <w:pPr>
        <w:pStyle w:val="110"/>
        <w:framePr w:w="2410" w:h="1357" w:hRule="exact" w:wrap="none" w:vAnchor="page" w:hAnchor="page" w:x="13367" w:y="6890"/>
        <w:shd w:val="clear" w:color="auto" w:fill="auto"/>
        <w:spacing w:line="220" w:lineRule="exact"/>
      </w:pPr>
      <w:r>
        <w:rPr>
          <w:rStyle w:val="111"/>
        </w:rPr>
        <w:t>ул. Луначарского, д. 7</w:t>
      </w:r>
    </w:p>
    <w:p w:rsidR="00C15390" w:rsidRDefault="005B4D22">
      <w:pPr>
        <w:pStyle w:val="70"/>
        <w:framePr w:w="157" w:h="221" w:hRule="exact" w:wrap="none" w:vAnchor="page" w:hAnchor="page" w:x="15485" w:y="2952"/>
        <w:shd w:val="clear" w:color="auto" w:fill="auto"/>
        <w:spacing w:line="90" w:lineRule="exact"/>
        <w:textDirection w:val="tbRl"/>
      </w:pPr>
      <w:r>
        <w:t>СП</w:t>
      </w:r>
    </w:p>
    <w:p w:rsidR="00C15390" w:rsidRDefault="00C15390">
      <w:pPr>
        <w:rPr>
          <w:sz w:val="2"/>
          <w:szCs w:val="2"/>
        </w:rPr>
      </w:pPr>
      <w:r w:rsidRPr="00C15390">
        <w:pict>
          <v:shape id="_x0000_s1028" type="#_x0000_t75" style="position:absolute;margin-left:41.9pt;margin-top:278.85pt;width:284.15pt;height:146.9pt;z-index:-251659776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C15390" w:rsidSect="00C1539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22" w:rsidRDefault="005B4D22" w:rsidP="00C15390">
      <w:r>
        <w:separator/>
      </w:r>
    </w:p>
  </w:endnote>
  <w:endnote w:type="continuationSeparator" w:id="0">
    <w:p w:rsidR="005B4D22" w:rsidRDefault="005B4D22" w:rsidP="00C1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22" w:rsidRDefault="005B4D22"/>
  </w:footnote>
  <w:footnote w:type="continuationSeparator" w:id="0">
    <w:p w:rsidR="005B4D22" w:rsidRDefault="005B4D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3CBF"/>
    <w:multiLevelType w:val="multilevel"/>
    <w:tmpl w:val="6A4EA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5390"/>
    <w:rsid w:val="002E013B"/>
    <w:rsid w:val="005B4D22"/>
    <w:rsid w:val="00B227DA"/>
    <w:rsid w:val="00C15390"/>
    <w:rsid w:val="00C53A5B"/>
    <w:rsid w:val="00FD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5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15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539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C15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153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C15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15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15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C15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C15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C153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15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C15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1011pt0pt">
    <w:name w:val="Основной текст (10) + 11 pt;Малые прописные;Интервал 0 pt"/>
    <w:basedOn w:val="100"/>
    <w:rsid w:val="00C15390"/>
    <w:rPr>
      <w:smallCaps/>
      <w:color w:val="000000"/>
      <w:spacing w:val="0"/>
      <w:w w:val="100"/>
      <w:position w:val="0"/>
      <w:sz w:val="22"/>
      <w:szCs w:val="22"/>
    </w:rPr>
  </w:style>
  <w:style w:type="character" w:customStyle="1" w:styleId="102">
    <w:name w:val="Основной текст (10) + Малые прописные"/>
    <w:basedOn w:val="100"/>
    <w:rsid w:val="00C15390"/>
    <w:rPr>
      <w:smallCaps/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15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sid w:val="00C153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153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rsid w:val="00C1539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1539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картинке (2)"/>
    <w:basedOn w:val="a"/>
    <w:link w:val="22"/>
    <w:rsid w:val="00C153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15390"/>
    <w:pPr>
      <w:shd w:val="clear" w:color="auto" w:fill="FFFFFF"/>
      <w:spacing w:line="230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rsid w:val="00C15390"/>
    <w:pPr>
      <w:shd w:val="clear" w:color="auto" w:fill="FFFFFF"/>
      <w:spacing w:after="72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15390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1539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C1539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C1539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C1539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C153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8"/>
      <w:szCs w:val="18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C1539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C1539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1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notr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t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2021-02-20T03:36:00Z</dcterms:created>
  <dcterms:modified xsi:type="dcterms:W3CDTF">2021-02-20T03:40:00Z</dcterms:modified>
</cp:coreProperties>
</file>